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142" w:hanging="0"/>
        <w:jc w:val="center"/>
        <w:rPr/>
      </w:pPr>
      <w:r>
        <w:rPr>
          <w:rFonts w:eastAsia="Times New Roman" w:cs="Times New Roman" w:ascii="Times New Roman" w:hAnsi="Times New Roman"/>
          <w:b/>
          <w:sz w:val="24"/>
        </w:rPr>
        <w:t>Договор о предоставлении микрокредита № ___</w:t>
      </w:r>
    </w:p>
    <w:p>
      <w:pPr>
        <w:pStyle w:val="Normal"/>
        <w:spacing w:lineRule="auto" w:line="240" w:before="0" w:after="0"/>
        <w:ind w:left="14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numPr>
          <w:ilvl w:val="0"/>
          <w:numId w:val="1"/>
        </w:numPr>
        <w:tabs>
          <w:tab w:val="clear" w:pos="720"/>
          <w:tab w:val="left" w:pos="567" w:leader="none"/>
          <w:tab w:val="left" w:pos="851" w:leader="none"/>
          <w:tab w:val="left" w:pos="6096" w:leader="none"/>
        </w:tabs>
        <w:spacing w:lineRule="auto" w:line="240" w:before="0" w:after="0"/>
        <w:ind w:left="142" w:hanging="0"/>
        <w:jc w:val="center"/>
        <w:rPr/>
      </w:pPr>
      <w:r>
        <w:rPr>
          <w:rFonts w:eastAsia="Times New Roman" w:cs="Times New Roman" w:ascii="Times New Roman" w:hAnsi="Times New Roman"/>
          <w:b/>
          <w:sz w:val="24"/>
        </w:rPr>
        <w:t>Общие условия Договора</w:t>
      </w:r>
    </w:p>
    <w:p>
      <w:pPr>
        <w:pStyle w:val="Normal"/>
        <w:numPr>
          <w:ilvl w:val="1"/>
          <w:numId w:val="1"/>
        </w:numPr>
        <w:tabs>
          <w:tab w:val="clear" w:pos="720"/>
          <w:tab w:val="left" w:pos="567" w:leader="none"/>
          <w:tab w:val="left" w:pos="1276" w:leader="none"/>
          <w:tab w:val="left" w:pos="6096" w:leader="none"/>
        </w:tabs>
        <w:spacing w:lineRule="auto" w:line="240" w:before="0" w:after="0"/>
        <w:ind w:left="142" w:hanging="0"/>
        <w:jc w:val="both"/>
        <w:rPr/>
      </w:pPr>
      <w:r>
        <w:rPr>
          <w:rFonts w:eastAsia="Times New Roman" w:cs="Times New Roman" w:ascii="Times New Roman" w:hAnsi="Times New Roman"/>
          <w:sz w:val="24"/>
        </w:rPr>
        <w:t>Дата заключения Договора: «___»_______202__ года.</w:t>
      </w:r>
    </w:p>
    <w:p>
      <w:pPr>
        <w:pStyle w:val="Normal"/>
        <w:numPr>
          <w:ilvl w:val="1"/>
          <w:numId w:val="1"/>
        </w:numPr>
        <w:tabs>
          <w:tab w:val="clear" w:pos="720"/>
          <w:tab w:val="left" w:pos="567" w:leader="none"/>
          <w:tab w:val="left" w:pos="1276" w:leader="none"/>
          <w:tab w:val="left" w:pos="6096" w:leader="none"/>
        </w:tabs>
        <w:spacing w:lineRule="auto" w:line="240" w:before="0" w:after="0"/>
        <w:ind w:left="142" w:hanging="0"/>
        <w:jc w:val="both"/>
        <w:rPr/>
      </w:pPr>
      <w:r>
        <w:rPr>
          <w:rFonts w:eastAsia="Times New Roman" w:cs="Times New Roman" w:ascii="Times New Roman" w:hAnsi="Times New Roman"/>
          <w:sz w:val="24"/>
        </w:rPr>
        <w:t xml:space="preserve">Заимодатель: </w:t>
      </w:r>
      <w:r>
        <w:rPr>
          <w:rFonts w:eastAsia="Times New Roman" w:cs="Times New Roman" w:ascii="Times New Roman" w:hAnsi="Times New Roman"/>
          <w:b/>
          <w:sz w:val="24"/>
        </w:rPr>
        <w:t>Товарищество с ограниченной ответственностью «Микрофинансовая организация "Finbox»</w:t>
      </w:r>
      <w:r>
        <w:rPr>
          <w:rFonts w:eastAsia="Times New Roman" w:cs="Times New Roman" w:ascii="Times New Roman" w:hAnsi="Times New Roman"/>
          <w:sz w:val="24"/>
        </w:rPr>
        <w:t>, действующее под торговым знаком «</w:t>
      </w:r>
      <w:r>
        <w:rPr>
          <w:rFonts w:eastAsia="Times New Roman" w:cs="Times New Roman" w:ascii="Times New Roman" w:hAnsi="Times New Roman"/>
          <w:sz w:val="24"/>
          <w:lang w:val="kk-KZ"/>
        </w:rPr>
        <w:t>Ақшамат</w:t>
      </w:r>
      <w:r>
        <w:rPr>
          <w:rFonts w:eastAsia="Times New Roman" w:cs="Times New Roman" w:ascii="Times New Roman" w:hAnsi="Times New Roman"/>
          <w:sz w:val="24"/>
        </w:rPr>
        <w:t>»,  далее именуемое «Займодатель».</w:t>
      </w:r>
    </w:p>
    <w:p>
      <w:pPr>
        <w:pStyle w:val="Normal"/>
        <w:numPr>
          <w:ilvl w:val="1"/>
          <w:numId w:val="1"/>
        </w:numPr>
        <w:tabs>
          <w:tab w:val="clear" w:pos="720"/>
          <w:tab w:val="left" w:pos="567" w:leader="none"/>
          <w:tab w:val="left" w:pos="1276" w:leader="none"/>
          <w:tab w:val="left" w:pos="6096" w:leader="none"/>
        </w:tabs>
        <w:spacing w:lineRule="auto" w:line="240" w:before="0" w:after="0"/>
        <w:ind w:left="142" w:hanging="0"/>
        <w:jc w:val="both"/>
        <w:rPr/>
      </w:pPr>
      <w:r>
        <w:rPr>
          <w:rFonts w:eastAsia="Times New Roman" w:cs="Times New Roman" w:ascii="Times New Roman" w:hAnsi="Times New Roman"/>
          <w:b/>
          <w:sz w:val="24"/>
        </w:rPr>
        <w:t>Заемщик: _______________________________________________</w:t>
      </w:r>
      <w:r>
        <w:rPr>
          <w:rFonts w:eastAsia="Times New Roman" w:cs="Times New Roman" w:ascii="Times New Roman" w:hAnsi="Times New Roman"/>
          <w:sz w:val="24"/>
        </w:rPr>
        <w:t>, ИИН _______________________, действующий (-ая) от своего имени, далее именуемый (-ая) «Заемщик».</w:t>
      </w:r>
    </w:p>
    <w:p>
      <w:pPr>
        <w:pStyle w:val="Normal"/>
        <w:numPr>
          <w:ilvl w:val="1"/>
          <w:numId w:val="1"/>
        </w:numPr>
        <w:tabs>
          <w:tab w:val="clear" w:pos="720"/>
          <w:tab w:val="left" w:pos="567" w:leader="none"/>
          <w:tab w:val="left" w:pos="1276" w:leader="none"/>
          <w:tab w:val="left" w:pos="6096" w:leader="none"/>
        </w:tabs>
        <w:spacing w:lineRule="auto" w:line="240" w:before="0" w:after="0"/>
        <w:ind w:left="142" w:hanging="0"/>
        <w:jc w:val="both"/>
        <w:rPr/>
      </w:pPr>
      <w:r>
        <w:rPr>
          <w:rFonts w:eastAsia="Times New Roman" w:cs="Times New Roman" w:ascii="Times New Roman" w:hAnsi="Times New Roman"/>
          <w:sz w:val="24"/>
        </w:rPr>
        <w:t>Сумма микрокредита:___________(_________________) тенге.</w:t>
      </w:r>
    </w:p>
    <w:p>
      <w:pPr>
        <w:pStyle w:val="Normal"/>
        <w:numPr>
          <w:ilvl w:val="1"/>
          <w:numId w:val="1"/>
        </w:numPr>
        <w:tabs>
          <w:tab w:val="clear" w:pos="720"/>
          <w:tab w:val="left" w:pos="567" w:leader="none"/>
          <w:tab w:val="left" w:pos="1276" w:leader="none"/>
          <w:tab w:val="left" w:pos="6096" w:leader="none"/>
        </w:tabs>
        <w:spacing w:lineRule="auto" w:line="240" w:before="0" w:after="0"/>
        <w:ind w:left="142" w:hanging="0"/>
        <w:jc w:val="both"/>
        <w:rPr/>
      </w:pPr>
      <w:r>
        <w:rPr>
          <w:rFonts w:eastAsia="Times New Roman" w:cs="Times New Roman" w:ascii="Times New Roman" w:hAnsi="Times New Roman"/>
          <w:sz w:val="24"/>
        </w:rPr>
        <w:t>Срок погашения микрокредита: «___»_________ 202__ года.</w:t>
      </w:r>
    </w:p>
    <w:p>
      <w:pPr>
        <w:pStyle w:val="Normal"/>
        <w:numPr>
          <w:ilvl w:val="1"/>
          <w:numId w:val="1"/>
        </w:numPr>
        <w:tabs>
          <w:tab w:val="clear" w:pos="720"/>
          <w:tab w:val="left" w:pos="567" w:leader="none"/>
          <w:tab w:val="left" w:pos="1276" w:leader="none"/>
          <w:tab w:val="left" w:pos="6096" w:leader="none"/>
        </w:tabs>
        <w:spacing w:lineRule="auto" w:line="240" w:before="0" w:after="0"/>
        <w:ind w:left="142" w:hanging="0"/>
        <w:jc w:val="both"/>
        <w:rPr/>
      </w:pPr>
      <w:r>
        <w:rPr>
          <w:rFonts w:eastAsia="Times New Roman" w:cs="Times New Roman" w:ascii="Times New Roman" w:hAnsi="Times New Roman"/>
          <w:sz w:val="24"/>
        </w:rPr>
        <w:t>Значение вознаграждения – 19</w:t>
      </w:r>
      <w:r>
        <w:rPr>
          <w:rFonts w:eastAsia="Times New Roman" w:cs="Times New Roman" w:ascii="Times New Roman" w:hAnsi="Times New Roman"/>
          <w:sz w:val="24"/>
          <w:lang w:val="kk-KZ"/>
        </w:rPr>
        <w:t>,8</w:t>
      </w:r>
      <w:r>
        <w:rPr>
          <w:rFonts w:eastAsia="Times New Roman" w:cs="Times New Roman" w:ascii="Times New Roman" w:hAnsi="Times New Roman"/>
          <w:sz w:val="24"/>
        </w:rPr>
        <w:t xml:space="preserve"> % (девятнадцать целых восемь десятых) процентов от суммы микрокредита за срок, указанный в п.п. 1.</w:t>
      </w:r>
      <w:r>
        <w:rPr>
          <w:rFonts w:eastAsia="Times New Roman" w:cs="Times New Roman" w:ascii="Times New Roman" w:hAnsi="Times New Roman"/>
          <w:sz w:val="24"/>
          <w:lang w:val="kk-KZ"/>
        </w:rPr>
        <w:t>5</w:t>
      </w:r>
      <w:r>
        <w:rPr>
          <w:rFonts w:eastAsia="Times New Roman" w:cs="Times New Roman" w:ascii="Times New Roman" w:hAnsi="Times New Roman"/>
          <w:sz w:val="24"/>
        </w:rPr>
        <w:t xml:space="preserve">. Договора (из расчета 0,99 % за один день срока, указанного в п.п. 1.5. Договора), при этом годовая эффективная ставка вознаграждения составляет </w:t>
      </w:r>
      <w:bookmarkStart w:id="0" w:name="_Hlk123137779"/>
      <w:r>
        <w:rPr>
          <w:rFonts w:eastAsia="Times New Roman" w:cs="Times New Roman" w:ascii="Times New Roman" w:hAnsi="Times New Roman"/>
          <w:sz w:val="24"/>
        </w:rPr>
        <w:t>2602,9 % (две тысячи шестьсот две целых девять десятых) процентов</w:t>
      </w:r>
      <w:bookmarkEnd w:id="0"/>
      <w:r>
        <w:rPr>
          <w:rFonts w:eastAsia="Times New Roman" w:cs="Times New Roman" w:ascii="Times New Roman" w:hAnsi="Times New Roman"/>
          <w:sz w:val="24"/>
        </w:rPr>
        <w:t>. Общая сумма переплаты за весь срок пользования микрокредитом по Договору составляет ________ (________________) тенге.</w:t>
      </w:r>
    </w:p>
    <w:p>
      <w:pPr>
        <w:pStyle w:val="Normal"/>
        <w:numPr>
          <w:ilvl w:val="1"/>
          <w:numId w:val="1"/>
        </w:numPr>
        <w:tabs>
          <w:tab w:val="clear" w:pos="720"/>
          <w:tab w:val="left" w:pos="567" w:leader="none"/>
          <w:tab w:val="left" w:pos="1276" w:leader="none"/>
          <w:tab w:val="left" w:pos="6096" w:leader="none"/>
        </w:tabs>
        <w:spacing w:lineRule="auto" w:line="240" w:before="0" w:after="0"/>
        <w:ind w:left="142" w:hanging="0"/>
        <w:jc w:val="both"/>
        <w:rPr/>
      </w:pPr>
      <w:r>
        <w:rPr>
          <w:rFonts w:eastAsia="Times New Roman" w:cs="Times New Roman" w:ascii="Times New Roman" w:hAnsi="Times New Roman"/>
          <w:sz w:val="24"/>
        </w:rPr>
        <w:t>Метод погашения микрокредита: единовременно в срок, указанный в п. 1.5. настоящего Договора.</w:t>
      </w:r>
    </w:p>
    <w:p>
      <w:pPr>
        <w:pStyle w:val="Normal"/>
        <w:numPr>
          <w:ilvl w:val="1"/>
          <w:numId w:val="1"/>
        </w:numPr>
        <w:tabs>
          <w:tab w:val="clear" w:pos="720"/>
          <w:tab w:val="left" w:pos="567" w:leader="none"/>
          <w:tab w:val="left" w:pos="709" w:leader="none"/>
          <w:tab w:val="left" w:pos="6096" w:leader="none"/>
        </w:tabs>
        <w:spacing w:lineRule="auto" w:line="240" w:before="0" w:after="0"/>
        <w:ind w:left="142" w:hanging="0"/>
        <w:jc w:val="both"/>
        <w:rPr/>
      </w:pPr>
      <w:r>
        <w:rPr>
          <w:rFonts w:eastAsia="Times New Roman" w:cs="Times New Roman" w:ascii="Times New Roman" w:hAnsi="Times New Roman"/>
          <w:sz w:val="24"/>
        </w:rPr>
        <w:t xml:space="preserve">Срок действия Договора: с даты заключения Договора и действует до полного исполнения сторонами, принятых на себя обязательств, при этом по соглашению Сторон Договора возможно увеличение срока действия Договора на действующих или улучшающих условиях. </w:t>
      </w:r>
    </w:p>
    <w:p>
      <w:pPr>
        <w:pStyle w:val="Normal"/>
        <w:tabs>
          <w:tab w:val="clear" w:pos="720"/>
          <w:tab w:val="left" w:pos="567" w:leader="none"/>
          <w:tab w:val="left" w:pos="1276" w:leader="none"/>
          <w:tab w:val="left" w:pos="6096" w:leader="none"/>
        </w:tabs>
        <w:spacing w:lineRule="auto" w:line="240" w:before="0" w:after="0"/>
        <w:ind w:left="142" w:hanging="0"/>
        <w:jc w:val="both"/>
        <w:rPr/>
      </w:pPr>
      <w:r>
        <w:rPr>
          <w:rFonts w:eastAsia="Times New Roman" w:cs="Times New Roman" w:ascii="Times New Roman" w:hAnsi="Times New Roman"/>
          <w:sz w:val="24"/>
        </w:rPr>
        <w:t>При увеличении срока действия настоящего Договора, указанного в п. 1.5. Договора, на срок, не превышающий сорок пять календарных дней, предельное значение вознаграждения по Договору устанавливается в размере 0,34 % (ноль целых тридцать четыре сотых) процента в день от непогашенной суммы микрокредита.</w:t>
      </w:r>
    </w:p>
    <w:p>
      <w:pPr>
        <w:pStyle w:val="Normal"/>
        <w:numPr>
          <w:ilvl w:val="1"/>
          <w:numId w:val="1"/>
        </w:numPr>
        <w:tabs>
          <w:tab w:val="clear" w:pos="720"/>
          <w:tab w:val="left" w:pos="567" w:leader="none"/>
          <w:tab w:val="left" w:pos="1276" w:leader="none"/>
          <w:tab w:val="left" w:pos="6096" w:leader="none"/>
        </w:tabs>
        <w:spacing w:lineRule="auto" w:line="240" w:before="0" w:after="0"/>
        <w:ind w:left="142" w:hanging="0"/>
        <w:jc w:val="both"/>
        <w:rPr/>
      </w:pPr>
      <w:r>
        <w:rPr>
          <w:rFonts w:eastAsia="Times New Roman" w:cs="Times New Roman" w:ascii="Times New Roman" w:hAnsi="Times New Roman"/>
          <w:sz w:val="24"/>
        </w:rPr>
        <w:t>Способ погашения микрокредита: единовременным платежом наличными деньгами – через кассу Заимодателя, посредством платежных терминалов либо безналичным платежом по следующим реквизитам: БИН 150940005022, ИИК KZ75722S000000975767, КБЕ 15 в АО " Kaspi Bank", БИК CASPKZKA.</w:t>
      </w:r>
    </w:p>
    <w:p>
      <w:pPr>
        <w:pStyle w:val="Normal"/>
        <w:numPr>
          <w:ilvl w:val="1"/>
          <w:numId w:val="1"/>
        </w:numPr>
        <w:tabs>
          <w:tab w:val="clear" w:pos="720"/>
          <w:tab w:val="left" w:pos="709" w:leader="none"/>
          <w:tab w:val="left" w:pos="1276" w:leader="none"/>
          <w:tab w:val="left" w:pos="6096" w:leader="none"/>
        </w:tabs>
        <w:spacing w:lineRule="auto" w:line="240" w:before="0" w:after="0"/>
        <w:ind w:left="142" w:hanging="0"/>
        <w:jc w:val="both"/>
        <w:rPr/>
      </w:pPr>
      <w:r>
        <w:rPr>
          <w:rFonts w:eastAsia="Times New Roman" w:cs="Times New Roman" w:ascii="Times New Roman" w:hAnsi="Times New Roman"/>
          <w:sz w:val="24"/>
        </w:rPr>
        <w:t>Очередность погашения микрокредита:</w:t>
      </w:r>
    </w:p>
    <w:p>
      <w:pPr>
        <w:pStyle w:val="Normal"/>
        <w:numPr>
          <w:ilvl w:val="0"/>
          <w:numId w:val="2"/>
        </w:numPr>
        <w:tabs>
          <w:tab w:val="clear" w:pos="720"/>
          <w:tab w:val="left" w:pos="426" w:leader="none"/>
          <w:tab w:val="left" w:pos="1276" w:leader="none"/>
          <w:tab w:val="left" w:pos="6096" w:leader="none"/>
        </w:tabs>
        <w:spacing w:lineRule="auto" w:line="240" w:before="0" w:after="0"/>
        <w:ind w:left="142" w:hanging="0"/>
        <w:jc w:val="both"/>
        <w:rPr/>
      </w:pPr>
      <w:r>
        <w:rPr>
          <w:rFonts w:eastAsia="Times New Roman" w:cs="Times New Roman" w:ascii="Times New Roman" w:hAnsi="Times New Roman"/>
          <w:sz w:val="24"/>
        </w:rPr>
        <w:t>издержки Заимодателя по получению исполнения обязательств Заемщика по Договору;</w:t>
      </w:r>
    </w:p>
    <w:p>
      <w:pPr>
        <w:pStyle w:val="Normal"/>
        <w:numPr>
          <w:ilvl w:val="0"/>
          <w:numId w:val="2"/>
        </w:numPr>
        <w:tabs>
          <w:tab w:val="clear" w:pos="720"/>
          <w:tab w:val="left" w:pos="426" w:leader="none"/>
          <w:tab w:val="left" w:pos="1276" w:leader="none"/>
          <w:tab w:val="left" w:pos="6096" w:leader="none"/>
        </w:tabs>
        <w:spacing w:lineRule="auto" w:line="240" w:before="0" w:after="0"/>
        <w:ind w:left="142" w:hanging="0"/>
        <w:jc w:val="both"/>
        <w:rPr/>
      </w:pPr>
      <w:r>
        <w:rPr>
          <w:rFonts w:eastAsia="Times New Roman" w:cs="Times New Roman" w:ascii="Times New Roman" w:hAnsi="Times New Roman"/>
          <w:sz w:val="24"/>
        </w:rPr>
        <w:t>пеня, начисленная в соответствии с п.п.1.11. Договора;</w:t>
      </w:r>
    </w:p>
    <w:p>
      <w:pPr>
        <w:pStyle w:val="Normal"/>
        <w:numPr>
          <w:ilvl w:val="0"/>
          <w:numId w:val="2"/>
        </w:numPr>
        <w:tabs>
          <w:tab w:val="clear" w:pos="720"/>
          <w:tab w:val="left" w:pos="426" w:leader="none"/>
          <w:tab w:val="left" w:pos="1276" w:leader="none"/>
          <w:tab w:val="left" w:pos="6096" w:leader="none"/>
        </w:tabs>
        <w:spacing w:lineRule="auto" w:line="240" w:before="0" w:after="0"/>
        <w:ind w:left="142" w:hanging="0"/>
        <w:jc w:val="both"/>
        <w:rPr/>
      </w:pPr>
      <w:r>
        <w:rPr>
          <w:rFonts w:eastAsia="Times New Roman" w:cs="Times New Roman" w:ascii="Times New Roman" w:hAnsi="Times New Roman"/>
          <w:sz w:val="24"/>
        </w:rPr>
        <w:t>задолженность по вознаграждению;</w:t>
      </w:r>
    </w:p>
    <w:p>
      <w:pPr>
        <w:pStyle w:val="Normal"/>
        <w:numPr>
          <w:ilvl w:val="0"/>
          <w:numId w:val="2"/>
        </w:numPr>
        <w:tabs>
          <w:tab w:val="clear" w:pos="720"/>
          <w:tab w:val="left" w:pos="426" w:leader="none"/>
          <w:tab w:val="left" w:pos="1276" w:leader="none"/>
          <w:tab w:val="left" w:pos="6096" w:leader="none"/>
        </w:tabs>
        <w:spacing w:lineRule="auto" w:line="240" w:before="0" w:after="0"/>
        <w:ind w:left="142" w:hanging="0"/>
        <w:jc w:val="both"/>
        <w:rPr/>
      </w:pPr>
      <w:r>
        <w:rPr>
          <w:rFonts w:eastAsia="Times New Roman" w:cs="Times New Roman" w:ascii="Times New Roman" w:hAnsi="Times New Roman"/>
          <w:sz w:val="24"/>
        </w:rPr>
        <w:t>задолженность по основному долгу.</w:t>
      </w:r>
    </w:p>
    <w:p>
      <w:pPr>
        <w:pStyle w:val="Normal"/>
        <w:numPr>
          <w:ilvl w:val="1"/>
          <w:numId w:val="1"/>
        </w:numPr>
        <w:tabs>
          <w:tab w:val="clear" w:pos="720"/>
          <w:tab w:val="left" w:pos="709" w:leader="none"/>
          <w:tab w:val="left" w:pos="1276" w:leader="none"/>
          <w:tab w:val="left" w:pos="6096" w:leader="none"/>
        </w:tabs>
        <w:spacing w:lineRule="auto" w:line="240" w:before="0" w:after="0"/>
        <w:ind w:left="142" w:hanging="0"/>
        <w:jc w:val="both"/>
        <w:rPr/>
      </w:pPr>
      <w:r>
        <w:rPr>
          <w:rFonts w:eastAsia="Times New Roman" w:cs="Times New Roman" w:ascii="Times New Roman" w:hAnsi="Times New Roman"/>
          <w:sz w:val="24"/>
        </w:rPr>
        <w:t xml:space="preserve">Порядок начисления и размер неустойки (пени): пеня начисляется в случае просрочки Заемщиком возврата суммы основного долга и/или вознаграждения в размере 0,5% (ноль целых пять десятых) процента от общей суммы задолженности за каждый день просрочки, но не более 30,2% (тридцать целых две десятых) процентов от суммы предоставленного микрокредита, при этом </w:t>
      </w:r>
      <w:r>
        <w:rPr>
          <w:rFonts w:cs="Times New Roman" w:ascii="Times New Roman" w:hAnsi="Times New Roman"/>
          <w:spacing w:val="2"/>
          <w:sz w:val="24"/>
          <w:shd w:fill="FFFFFF" w:val="clear"/>
        </w:rPr>
        <w:t>все платежи Заемщика по настоящему Договору, включая сумму вознаграждения и неустойки (штрафа, пени), предусмотренных Договором, за исключением предмета микрокредита, в совокупности не могут превышать половины суммы выданного микрокредита за весь период действия Договора.</w:t>
      </w:r>
    </w:p>
    <w:p>
      <w:pPr>
        <w:pStyle w:val="Normal"/>
        <w:numPr>
          <w:ilvl w:val="1"/>
          <w:numId w:val="1"/>
        </w:numPr>
        <w:tabs>
          <w:tab w:val="clear" w:pos="720"/>
          <w:tab w:val="left" w:pos="709" w:leader="none"/>
          <w:tab w:val="left" w:pos="1276" w:leader="none"/>
          <w:tab w:val="left" w:pos="6096" w:leader="none"/>
        </w:tabs>
        <w:spacing w:lineRule="auto" w:line="240" w:before="0" w:after="0"/>
        <w:ind w:left="142" w:hanging="0"/>
        <w:jc w:val="both"/>
        <w:rPr/>
      </w:pPr>
      <w:r>
        <w:rPr>
          <w:rFonts w:eastAsia="Times New Roman" w:cs="Times New Roman" w:ascii="Times New Roman" w:hAnsi="Times New Roman"/>
          <w:sz w:val="24"/>
        </w:rPr>
        <w:t>Обеспечение исполнения Заемщиком обязательств по Договору: без обеспечения.</w:t>
      </w:r>
    </w:p>
    <w:p>
      <w:pPr>
        <w:pStyle w:val="Normal"/>
        <w:numPr>
          <w:ilvl w:val="1"/>
          <w:numId w:val="1"/>
        </w:numPr>
        <w:tabs>
          <w:tab w:val="clear" w:pos="720"/>
          <w:tab w:val="left" w:pos="709" w:leader="none"/>
          <w:tab w:val="left" w:pos="1276" w:leader="none"/>
          <w:tab w:val="left" w:pos="6096" w:leader="none"/>
        </w:tabs>
        <w:spacing w:lineRule="auto" w:line="240" w:before="0" w:after="0"/>
        <w:ind w:left="142" w:hanging="0"/>
        <w:jc w:val="both"/>
        <w:rPr/>
      </w:pPr>
      <w:r>
        <w:rPr>
          <w:rFonts w:eastAsia="Times New Roman" w:cs="Times New Roman" w:ascii="Times New Roman" w:hAnsi="Times New Roman"/>
          <w:sz w:val="24"/>
        </w:rPr>
        <w:t xml:space="preserve">Меры, принимаемые микрофинансовой организацией при неисполнении либо </w:t>
      </w:r>
      <w:r>
        <w:rPr>
          <w:rFonts w:eastAsia="Times New Roman" w:cs="Times New Roman" w:ascii="Times New Roman" w:hAnsi="Times New Roman"/>
          <w:sz w:val="24"/>
          <w:lang w:val="kk-KZ"/>
        </w:rPr>
        <w:t>не</w:t>
      </w:r>
      <w:r>
        <w:rPr>
          <w:rFonts w:eastAsia="Times New Roman" w:cs="Times New Roman" w:ascii="Times New Roman" w:hAnsi="Times New Roman"/>
          <w:sz w:val="24"/>
        </w:rPr>
        <w:t>надлежащем исполнении Заемщиком обязательств по Договору: начислять/взыскать пеню; потребовать досрочного исполнения Заемщиком всех обязательств по Договору; уведомлять Заемщика по контактным телефонам, путем направления сообщений на мобильный телефон, электронную почту Заемщика, писем по месту проживания/прописки Заемщика уведомлений о наличии просроченной задолженности; уведомлять третьих лиц, в том числе работодателя и лиц, указанных Заемщиком в анкете при получении микрокредита о нарушении Заемщиком обязательств по Договору; взыскать задолженность в судебном порядке; обратиться к нотариусу для совершения исполнительной надписи по договору; уступать или иным образом передавать любые и/или все свои права (требования) по Договору без согласия Заемщика третьим лицам; поручить взыскание задолженности третьим лицам с предоставлением им информации и документов для исполнения поручения Заемщика; применить иные меры, предусмотренные действующим законодательством и Договором.</w:t>
      </w:r>
    </w:p>
    <w:p>
      <w:pPr>
        <w:pStyle w:val="Normal"/>
        <w:numPr>
          <w:ilvl w:val="1"/>
          <w:numId w:val="1"/>
        </w:numPr>
        <w:tabs>
          <w:tab w:val="clear" w:pos="720"/>
          <w:tab w:val="left" w:pos="709" w:leader="none"/>
          <w:tab w:val="left" w:pos="1276" w:leader="none"/>
          <w:tab w:val="left" w:pos="6096" w:leader="none"/>
        </w:tabs>
        <w:spacing w:lineRule="auto" w:line="240" w:before="0" w:after="0"/>
        <w:ind w:left="142" w:hanging="0"/>
        <w:jc w:val="both"/>
        <w:rPr/>
      </w:pPr>
      <w:r>
        <w:rPr>
          <w:rFonts w:eastAsia="Times New Roman" w:cs="Times New Roman" w:ascii="Times New Roman" w:hAnsi="Times New Roman"/>
          <w:sz w:val="24"/>
        </w:rPr>
        <w:t xml:space="preserve">Контакты Заимодателя: электронный адрес – </w:t>
      </w:r>
      <w:r>
        <w:rPr>
          <w:rFonts w:eastAsia="Times New Roman" w:cs="Times New Roman" w:ascii="Times New Roman" w:hAnsi="Times New Roman"/>
          <w:sz w:val="24"/>
          <w:lang w:val="en-US"/>
        </w:rPr>
        <w:t>info</w:t>
      </w:r>
      <w:r>
        <w:rPr>
          <w:rFonts w:eastAsia="Times New Roman" w:cs="Times New Roman" w:ascii="Times New Roman" w:hAnsi="Times New Roman"/>
          <w:sz w:val="24"/>
        </w:rPr>
        <w:t>@</w:t>
      </w:r>
      <w:r>
        <w:rPr>
          <w:rFonts w:eastAsia="Times New Roman" w:cs="Times New Roman" w:ascii="Times New Roman" w:hAnsi="Times New Roman"/>
          <w:sz w:val="24"/>
          <w:lang w:val="en-US"/>
        </w:rPr>
        <w:t>akshamat</w:t>
      </w:r>
      <w:r>
        <w:rPr>
          <w:rFonts w:eastAsia="Times New Roman" w:cs="Times New Roman" w:ascii="Times New Roman" w:hAnsi="Times New Roman"/>
          <w:sz w:val="24"/>
        </w:rPr>
        <w:t>.</w:t>
      </w:r>
      <w:r>
        <w:rPr>
          <w:rFonts w:eastAsia="Times New Roman" w:cs="Times New Roman" w:ascii="Times New Roman" w:hAnsi="Times New Roman"/>
          <w:sz w:val="24"/>
          <w:lang w:val="en-US"/>
        </w:rPr>
        <w:t>kz</w:t>
      </w:r>
      <w:r>
        <w:rPr>
          <w:rFonts w:eastAsia="Times New Roman" w:cs="Times New Roman" w:ascii="Times New Roman" w:hAnsi="Times New Roman"/>
          <w:sz w:val="24"/>
          <w:lang w:val="kk-KZ"/>
        </w:rPr>
        <w:t xml:space="preserve">, официальный интерент ресурс – </w:t>
      </w:r>
      <w:r>
        <w:rPr>
          <w:rFonts w:eastAsia="Times New Roman" w:cs="Times New Roman" w:ascii="Times New Roman" w:hAnsi="Times New Roman"/>
          <w:sz w:val="24"/>
          <w:lang w:val="en-US"/>
        </w:rPr>
        <w:t>akshamat</w:t>
      </w:r>
      <w:r>
        <w:rPr>
          <w:rFonts w:eastAsia="Times New Roman" w:cs="Times New Roman" w:ascii="Times New Roman" w:hAnsi="Times New Roman"/>
          <w:sz w:val="24"/>
        </w:rPr>
        <w:t>.</w:t>
      </w:r>
      <w:r>
        <w:rPr>
          <w:rFonts w:eastAsia="Times New Roman" w:cs="Times New Roman" w:ascii="Times New Roman" w:hAnsi="Times New Roman"/>
          <w:sz w:val="24"/>
          <w:lang w:val="en-US"/>
        </w:rPr>
        <w:t>kz</w:t>
      </w:r>
      <w:r>
        <w:rPr>
          <w:rFonts w:eastAsia="Times New Roman" w:cs="Times New Roman" w:ascii="Times New Roman" w:hAnsi="Times New Roman"/>
          <w:sz w:val="24"/>
        </w:rPr>
        <w:t>, почтовый адрес указан в разделе 12 Договора.</w:t>
      </w:r>
    </w:p>
    <w:p>
      <w:pPr>
        <w:pStyle w:val="Normal"/>
        <w:numPr>
          <w:ilvl w:val="1"/>
          <w:numId w:val="1"/>
        </w:numPr>
        <w:tabs>
          <w:tab w:val="clear" w:pos="720"/>
          <w:tab w:val="left" w:pos="567" w:leader="none"/>
          <w:tab w:val="left" w:pos="709" w:leader="none"/>
          <w:tab w:val="left" w:pos="1276" w:leader="none"/>
          <w:tab w:val="left" w:pos="6096" w:leader="none"/>
        </w:tabs>
        <w:spacing w:lineRule="auto" w:line="240" w:before="0" w:after="0"/>
        <w:ind w:left="142" w:hanging="0"/>
        <w:jc w:val="both"/>
        <w:rPr/>
      </w:pPr>
      <w:r>
        <w:rPr>
          <w:rFonts w:eastAsia="Times New Roman" w:cs="Times New Roman" w:ascii="Times New Roman" w:hAnsi="Times New Roman"/>
          <w:sz w:val="24"/>
        </w:rPr>
        <w:t>Уступка прав (требования) Заимодателем третьему лицу: В случае неисполнения/ненадлежащего исполнения Заемщиком обязательств по Договору Заимодатель вправе переуступить права (требование) по Договору третьему лицу (коллекторскому агентству)</w:t>
      </w:r>
      <w:r>
        <w:rPr>
          <w:rFonts w:eastAsia="Times New Roman" w:cs="Times New Roman" w:ascii="Times New Roman" w:hAnsi="Times New Roman"/>
          <w:sz w:val="24"/>
          <w:lang w:val="kk-KZ"/>
        </w:rPr>
        <w:t>, при этом требования и ограничения, предъявляемые законодательством Республики Казахстан к взаимоотношениям Заимодателя и Заемщика в рамках Договора, распространяют свое действе на правоотношения заемщика с третьим лицом, которому уступлено право (требование).</w:t>
      </w:r>
    </w:p>
    <w:p>
      <w:pPr>
        <w:pStyle w:val="Normal"/>
        <w:numPr>
          <w:ilvl w:val="0"/>
          <w:numId w:val="1"/>
        </w:numPr>
        <w:tabs>
          <w:tab w:val="clear" w:pos="720"/>
          <w:tab w:val="left" w:pos="709" w:leader="none"/>
          <w:tab w:val="left" w:pos="851" w:leader="none"/>
          <w:tab w:val="left" w:pos="6096" w:leader="none"/>
        </w:tabs>
        <w:spacing w:lineRule="auto" w:line="240" w:before="0" w:after="0"/>
        <w:ind w:left="142" w:hanging="0"/>
        <w:jc w:val="center"/>
        <w:rPr/>
      </w:pPr>
      <w:r>
        <w:rPr>
          <w:rFonts w:eastAsia="Times New Roman" w:cs="Times New Roman" w:ascii="Times New Roman" w:hAnsi="Times New Roman"/>
          <w:b/>
          <w:sz w:val="24"/>
        </w:rPr>
        <w:t>Ответственность сторон Договора за нарушение обязательств</w:t>
      </w:r>
    </w:p>
    <w:p>
      <w:pPr>
        <w:pStyle w:val="ListParagraph"/>
        <w:numPr>
          <w:ilvl w:val="1"/>
          <w:numId w:val="1"/>
        </w:numPr>
        <w:tabs>
          <w:tab w:val="clear" w:pos="720"/>
          <w:tab w:val="left" w:pos="426" w:leader="none"/>
          <w:tab w:val="left" w:pos="709" w:leader="none"/>
          <w:tab w:val="left" w:pos="851" w:leader="none"/>
          <w:tab w:val="left" w:pos="5670" w:leader="none"/>
        </w:tabs>
        <w:spacing w:lineRule="auto" w:line="240" w:before="0" w:after="0"/>
        <w:ind w:left="113" w:hanging="0"/>
        <w:contextualSpacing/>
        <w:jc w:val="both"/>
        <w:rPr/>
      </w:pPr>
      <w:r>
        <w:rPr>
          <w:rFonts w:eastAsia="Times New Roman" w:cs="Times New Roman" w:ascii="Times New Roman" w:hAnsi="Times New Roman"/>
          <w:sz w:val="24"/>
        </w:rPr>
        <w:t>Заемщик обязуется:</w:t>
      </w:r>
    </w:p>
    <w:p>
      <w:pPr>
        <w:pStyle w:val="ListParagraph"/>
        <w:numPr>
          <w:ilvl w:val="2"/>
          <w:numId w:val="1"/>
        </w:numPr>
        <w:tabs>
          <w:tab w:val="clear" w:pos="720"/>
          <w:tab w:val="left" w:pos="426" w:leader="none"/>
          <w:tab w:val="left" w:pos="709" w:leader="none"/>
          <w:tab w:val="left" w:pos="851" w:leader="none"/>
          <w:tab w:val="left" w:pos="5670" w:leader="none"/>
        </w:tabs>
        <w:spacing w:lineRule="auto" w:line="240" w:before="0" w:after="0"/>
        <w:ind w:left="113" w:hanging="0"/>
        <w:contextualSpacing/>
        <w:jc w:val="both"/>
        <w:rPr/>
      </w:pPr>
      <w:r>
        <w:rPr>
          <w:rFonts w:eastAsia="Times New Roman" w:cs="Times New Roman" w:ascii="Times New Roman" w:hAnsi="Times New Roman"/>
          <w:color w:val="000000"/>
          <w:sz w:val="24"/>
        </w:rPr>
        <w:t>обеспечить своевременный возврат микрокредита и уплату вознаграждения за пользование им путем внесения в кассу Заимодателя наличных денег, посредством оплаты по QIWI терминалу или перечислением на счет Заимодателя согласно Графику погашения, но не позднее срока, указанного в п.п. 1.5. Договора;</w:t>
      </w:r>
    </w:p>
    <w:p>
      <w:pPr>
        <w:pStyle w:val="ListParagraph"/>
        <w:numPr>
          <w:ilvl w:val="2"/>
          <w:numId w:val="1"/>
        </w:numPr>
        <w:tabs>
          <w:tab w:val="clear" w:pos="720"/>
          <w:tab w:val="left" w:pos="426" w:leader="none"/>
          <w:tab w:val="left" w:pos="709" w:leader="none"/>
          <w:tab w:val="left" w:pos="851" w:leader="none"/>
          <w:tab w:val="left" w:pos="5670" w:leader="none"/>
        </w:tabs>
        <w:spacing w:lineRule="auto" w:line="240" w:before="0" w:after="0"/>
        <w:ind w:left="113" w:hanging="0"/>
        <w:contextualSpacing/>
        <w:jc w:val="both"/>
        <w:rPr/>
      </w:pPr>
      <w:r>
        <w:rPr>
          <w:rFonts w:eastAsia="Times New Roman" w:cs="Times New Roman" w:ascii="Times New Roman" w:hAnsi="Times New Roman"/>
          <w:color w:val="000000"/>
          <w:sz w:val="24"/>
        </w:rPr>
        <w:t>незамедлительно письменно информировать Заимодателя о возникновении любого случая или обстоятельства, которые могли бы значительно и негативно повлиять на способность Заемщика выполнять обязательства по Договору, а также сообщить Займодателю об изменении места жительства, работы, фамилии, состава семьи и других данных о Заемщике, которые указаны в Договоре и анкете при получении микрокредита, в течение срока действия Договора;</w:t>
      </w:r>
    </w:p>
    <w:p>
      <w:pPr>
        <w:pStyle w:val="ListParagraph"/>
        <w:numPr>
          <w:ilvl w:val="2"/>
          <w:numId w:val="1"/>
        </w:numPr>
        <w:tabs>
          <w:tab w:val="clear" w:pos="720"/>
          <w:tab w:val="left" w:pos="426" w:leader="none"/>
          <w:tab w:val="left" w:pos="709" w:leader="none"/>
          <w:tab w:val="left" w:pos="851" w:leader="none"/>
          <w:tab w:val="left" w:pos="5670" w:leader="none"/>
        </w:tabs>
        <w:spacing w:lineRule="auto" w:line="240" w:before="0" w:after="0"/>
        <w:ind w:left="113" w:hanging="0"/>
        <w:contextualSpacing/>
        <w:jc w:val="both"/>
        <w:rPr/>
      </w:pPr>
      <w:r>
        <w:rPr>
          <w:rFonts w:eastAsia="Times New Roman" w:cs="Times New Roman" w:ascii="Times New Roman" w:hAnsi="Times New Roman"/>
          <w:color w:val="000000"/>
          <w:sz w:val="24"/>
        </w:rPr>
        <w:t>по требованию Заимодателя предоставлять все необходимые материалы для контроля за возвратом микрокредита, а также любую информацию и документы относительно своего финансового, имущественного положения и другую информацию, и документы, имеющие отношение к настоящему Договору.</w:t>
      </w:r>
    </w:p>
    <w:p>
      <w:pPr>
        <w:pStyle w:val="ListParagraph"/>
        <w:numPr>
          <w:ilvl w:val="1"/>
          <w:numId w:val="1"/>
        </w:numPr>
        <w:tabs>
          <w:tab w:val="clear" w:pos="720"/>
          <w:tab w:val="left" w:pos="426" w:leader="none"/>
          <w:tab w:val="left" w:pos="709" w:leader="none"/>
          <w:tab w:val="left" w:pos="851" w:leader="none"/>
          <w:tab w:val="left" w:pos="5670" w:leader="none"/>
        </w:tabs>
        <w:spacing w:lineRule="auto" w:line="240" w:before="0" w:after="0"/>
        <w:ind w:left="113" w:hanging="0"/>
        <w:contextualSpacing/>
        <w:jc w:val="both"/>
        <w:rPr/>
      </w:pPr>
      <w:r>
        <w:rPr>
          <w:rFonts w:eastAsia="Times New Roman" w:cs="Times New Roman" w:ascii="Times New Roman" w:hAnsi="Times New Roman"/>
          <w:color w:val="000000"/>
          <w:sz w:val="24"/>
        </w:rPr>
        <w:t>Заемщик подтверждает, что:</w:t>
      </w:r>
    </w:p>
    <w:p>
      <w:pPr>
        <w:pStyle w:val="ListParagraph"/>
        <w:numPr>
          <w:ilvl w:val="2"/>
          <w:numId w:val="1"/>
        </w:numPr>
        <w:tabs>
          <w:tab w:val="clear" w:pos="720"/>
          <w:tab w:val="left" w:pos="426" w:leader="none"/>
          <w:tab w:val="left" w:pos="709" w:leader="none"/>
          <w:tab w:val="left" w:pos="851" w:leader="none"/>
          <w:tab w:val="left" w:pos="5670" w:leader="none"/>
        </w:tabs>
        <w:spacing w:lineRule="auto" w:line="240" w:before="0" w:after="0"/>
        <w:ind w:left="113" w:hanging="0"/>
        <w:contextualSpacing/>
        <w:jc w:val="both"/>
        <w:rPr/>
      </w:pPr>
      <w:r>
        <w:rPr>
          <w:rFonts w:eastAsia="Times New Roman" w:cs="Times New Roman" w:ascii="Times New Roman" w:hAnsi="Times New Roman"/>
          <w:color w:val="000000"/>
          <w:sz w:val="24"/>
        </w:rPr>
        <w:t>заключил Договор, полностью осознавая значение своих действий и по свободному волеизъявлению;</w:t>
      </w:r>
    </w:p>
    <w:p>
      <w:pPr>
        <w:pStyle w:val="ListParagraph"/>
        <w:numPr>
          <w:ilvl w:val="2"/>
          <w:numId w:val="1"/>
        </w:numPr>
        <w:tabs>
          <w:tab w:val="clear" w:pos="720"/>
          <w:tab w:val="left" w:pos="426" w:leader="none"/>
          <w:tab w:val="left" w:pos="709" w:leader="none"/>
          <w:tab w:val="left" w:pos="851" w:leader="none"/>
          <w:tab w:val="left" w:pos="5670" w:leader="none"/>
        </w:tabs>
        <w:spacing w:lineRule="auto" w:line="240" w:before="0" w:after="0"/>
        <w:ind w:left="113" w:hanging="0"/>
        <w:contextualSpacing/>
        <w:jc w:val="both"/>
        <w:rPr/>
      </w:pPr>
      <w:r>
        <w:rPr>
          <w:rFonts w:eastAsia="Times New Roman" w:cs="Times New Roman" w:ascii="Times New Roman" w:hAnsi="Times New Roman"/>
          <w:color w:val="000000"/>
          <w:sz w:val="24"/>
        </w:rPr>
        <w:t>полностью понимает и считает справедливыми все условия Договора, свои права и обязанности по Договору и соглашается с ними;</w:t>
      </w:r>
    </w:p>
    <w:p>
      <w:pPr>
        <w:pStyle w:val="ListParagraph"/>
        <w:numPr>
          <w:ilvl w:val="2"/>
          <w:numId w:val="1"/>
        </w:numPr>
        <w:tabs>
          <w:tab w:val="clear" w:pos="720"/>
          <w:tab w:val="left" w:pos="426" w:leader="none"/>
          <w:tab w:val="left" w:pos="709" w:leader="none"/>
          <w:tab w:val="left" w:pos="851" w:leader="none"/>
          <w:tab w:val="left" w:pos="5670" w:leader="none"/>
        </w:tabs>
        <w:spacing w:lineRule="auto" w:line="240" w:before="0" w:after="0"/>
        <w:ind w:left="113" w:hanging="0"/>
        <w:contextualSpacing/>
        <w:jc w:val="both"/>
        <w:rPr/>
      </w:pPr>
      <w:r>
        <w:rPr>
          <w:rFonts w:eastAsia="Times New Roman" w:cs="Times New Roman" w:ascii="Times New Roman" w:hAnsi="Times New Roman"/>
          <w:color w:val="000000"/>
          <w:sz w:val="24"/>
        </w:rPr>
        <w:t>обладает всеми необходимыми документами, которые необходимы для заключения договора, и имеет способность выполнять его условия;</w:t>
      </w:r>
    </w:p>
    <w:p>
      <w:pPr>
        <w:pStyle w:val="ListParagraph"/>
        <w:numPr>
          <w:ilvl w:val="2"/>
          <w:numId w:val="1"/>
        </w:numPr>
        <w:tabs>
          <w:tab w:val="clear" w:pos="720"/>
          <w:tab w:val="left" w:pos="426" w:leader="none"/>
          <w:tab w:val="left" w:pos="709" w:leader="none"/>
          <w:tab w:val="left" w:pos="851" w:leader="none"/>
          <w:tab w:val="left" w:pos="5670" w:leader="none"/>
        </w:tabs>
        <w:spacing w:lineRule="auto" w:line="240" w:before="0" w:after="0"/>
        <w:ind w:left="113" w:hanging="0"/>
        <w:contextualSpacing/>
        <w:jc w:val="both"/>
        <w:rPr/>
      </w:pPr>
      <w:r>
        <w:rPr>
          <w:rFonts w:eastAsia="Times New Roman" w:cs="Times New Roman" w:ascii="Times New Roman" w:hAnsi="Times New Roman"/>
          <w:color w:val="000000"/>
          <w:sz w:val="24"/>
        </w:rPr>
        <w:t>не ограничен в дееспособности, при заключении и исполнении Договора не требуется согласия любого третьего лица;</w:t>
      </w:r>
    </w:p>
    <w:p>
      <w:pPr>
        <w:pStyle w:val="ListParagraph"/>
        <w:numPr>
          <w:ilvl w:val="2"/>
          <w:numId w:val="1"/>
        </w:numPr>
        <w:tabs>
          <w:tab w:val="clear" w:pos="720"/>
          <w:tab w:val="left" w:pos="426" w:leader="none"/>
          <w:tab w:val="left" w:pos="709" w:leader="none"/>
          <w:tab w:val="left" w:pos="851" w:leader="none"/>
          <w:tab w:val="left" w:pos="5670" w:leader="none"/>
        </w:tabs>
        <w:spacing w:lineRule="auto" w:line="240" w:before="0" w:after="0"/>
        <w:ind w:left="113" w:hanging="0"/>
        <w:contextualSpacing/>
        <w:jc w:val="both"/>
        <w:rPr/>
      </w:pPr>
      <w:r>
        <w:rPr>
          <w:rFonts w:eastAsia="Times New Roman" w:cs="Times New Roman" w:ascii="Times New Roman" w:hAnsi="Times New Roman"/>
          <w:color w:val="000000"/>
          <w:sz w:val="24"/>
        </w:rPr>
        <w:t>Договор не противоречит любым договорным ограничениям, которые являются обязательными для Заемщика;</w:t>
      </w:r>
    </w:p>
    <w:p>
      <w:pPr>
        <w:pStyle w:val="ListParagraph"/>
        <w:numPr>
          <w:ilvl w:val="2"/>
          <w:numId w:val="1"/>
        </w:numPr>
        <w:tabs>
          <w:tab w:val="clear" w:pos="720"/>
          <w:tab w:val="left" w:pos="426" w:leader="none"/>
          <w:tab w:val="left" w:pos="709" w:leader="none"/>
          <w:tab w:val="left" w:pos="851" w:leader="none"/>
          <w:tab w:val="left" w:pos="5670" w:leader="none"/>
        </w:tabs>
        <w:spacing w:lineRule="auto" w:line="240" w:before="0" w:after="0"/>
        <w:ind w:left="113" w:hanging="0"/>
        <w:contextualSpacing/>
        <w:jc w:val="both"/>
        <w:rPr/>
      </w:pPr>
      <w:r>
        <w:rPr>
          <w:rFonts w:eastAsia="Times New Roman" w:cs="Times New Roman" w:ascii="Times New Roman" w:hAnsi="Times New Roman"/>
          <w:color w:val="000000"/>
          <w:sz w:val="24"/>
        </w:rPr>
        <w:t>в день подписания Договора отсутствуют какие-либо препятствия для его подписания и исполнения и любые судебные расследования (споры), расследование со стороны государственных контролирующих органов, которые могут существенно и/или негативно повлиять на финансовое состояние и платежеспособность заемщика;</w:t>
      </w:r>
    </w:p>
    <w:p>
      <w:pPr>
        <w:pStyle w:val="ListParagraph"/>
        <w:numPr>
          <w:ilvl w:val="2"/>
          <w:numId w:val="1"/>
        </w:numPr>
        <w:tabs>
          <w:tab w:val="clear" w:pos="720"/>
          <w:tab w:val="left" w:pos="426" w:leader="none"/>
          <w:tab w:val="left" w:pos="709" w:leader="none"/>
          <w:tab w:val="left" w:pos="851" w:leader="none"/>
          <w:tab w:val="left" w:pos="5670" w:leader="none"/>
        </w:tabs>
        <w:spacing w:lineRule="auto" w:line="240" w:before="0" w:after="0"/>
        <w:ind w:left="113" w:hanging="0"/>
        <w:contextualSpacing/>
        <w:jc w:val="both"/>
        <w:rPr/>
      </w:pPr>
      <w:r>
        <w:rPr>
          <w:rFonts w:eastAsia="Times New Roman" w:cs="Times New Roman" w:ascii="Times New Roman" w:hAnsi="Times New Roman"/>
          <w:color w:val="000000"/>
          <w:sz w:val="24"/>
        </w:rPr>
        <w:t>предоставленные Заемщиком Займодателю документы для заключения настоящего Договора и любые другие документы, связанные с выполнением Договора, не содержат каких-либо неточных или недостоверных сведений;</w:t>
      </w:r>
    </w:p>
    <w:p>
      <w:pPr>
        <w:pStyle w:val="ListParagraph"/>
        <w:numPr>
          <w:ilvl w:val="2"/>
          <w:numId w:val="1"/>
        </w:numPr>
        <w:tabs>
          <w:tab w:val="clear" w:pos="720"/>
          <w:tab w:val="left" w:pos="426" w:leader="none"/>
          <w:tab w:val="left" w:pos="709" w:leader="none"/>
          <w:tab w:val="left" w:pos="851" w:leader="none"/>
          <w:tab w:val="left" w:pos="5670" w:leader="none"/>
        </w:tabs>
        <w:spacing w:lineRule="auto" w:line="240" w:before="0" w:after="0"/>
        <w:ind w:left="113" w:hanging="0"/>
        <w:contextualSpacing/>
        <w:jc w:val="both"/>
        <w:rPr/>
      </w:pPr>
      <w:r>
        <w:rPr>
          <w:rFonts w:eastAsia="Times New Roman" w:cs="Times New Roman" w:ascii="Times New Roman" w:hAnsi="Times New Roman"/>
          <w:color w:val="000000"/>
          <w:sz w:val="24"/>
        </w:rPr>
        <w:t>использовать микрокредит исключительно для целей, не противоречащих действующему законодательству Республики Казахстан;</w:t>
      </w:r>
    </w:p>
    <w:p>
      <w:pPr>
        <w:pStyle w:val="ListParagraph"/>
        <w:numPr>
          <w:ilvl w:val="2"/>
          <w:numId w:val="1"/>
        </w:numPr>
        <w:tabs>
          <w:tab w:val="clear" w:pos="720"/>
          <w:tab w:val="left" w:pos="426" w:leader="none"/>
          <w:tab w:val="left" w:pos="709" w:leader="none"/>
          <w:tab w:val="left" w:pos="851" w:leader="none"/>
          <w:tab w:val="left" w:pos="5670" w:leader="none"/>
        </w:tabs>
        <w:spacing w:lineRule="auto" w:line="240" w:before="0" w:after="0"/>
        <w:ind w:left="113" w:hanging="0"/>
        <w:contextualSpacing/>
        <w:jc w:val="both"/>
        <w:rPr/>
      </w:pPr>
      <w:r>
        <w:rPr>
          <w:rFonts w:eastAsia="Times New Roman" w:cs="Times New Roman" w:ascii="Times New Roman" w:hAnsi="Times New Roman"/>
          <w:color w:val="000000"/>
          <w:sz w:val="24"/>
        </w:rPr>
        <w:t>признает, что Заимодатель заключил Договор, основываясь на заявлениях Заемщика, и они имеют существенное значение для Займодателя.</w:t>
      </w:r>
    </w:p>
    <w:p>
      <w:pPr>
        <w:pStyle w:val="ListParagraph"/>
        <w:numPr>
          <w:ilvl w:val="2"/>
          <w:numId w:val="1"/>
        </w:numPr>
        <w:tabs>
          <w:tab w:val="clear" w:pos="720"/>
          <w:tab w:val="left" w:pos="709" w:leader="none"/>
          <w:tab w:val="left" w:pos="851" w:leader="none"/>
          <w:tab w:val="left" w:pos="5670" w:leader="none"/>
        </w:tabs>
        <w:spacing w:lineRule="auto" w:line="240" w:before="0" w:after="0"/>
        <w:ind w:left="142" w:hanging="0"/>
        <w:contextualSpacing/>
        <w:jc w:val="both"/>
        <w:rPr/>
      </w:pPr>
      <w:r>
        <w:rPr>
          <w:rFonts w:cs="Times New Roman" w:ascii="Times New Roman" w:hAnsi="Times New Roman"/>
          <w:sz w:val="24"/>
        </w:rPr>
        <w:t>подтверждает и признает вину и факт неисполнения обязательств</w:t>
      </w:r>
      <w:r>
        <w:rPr>
          <w:rFonts w:cs="Times New Roman" w:ascii="Times New Roman" w:hAnsi="Times New Roman"/>
          <w:i/>
          <w:iCs/>
          <w:sz w:val="24"/>
        </w:rPr>
        <w:t xml:space="preserve"> </w:t>
      </w:r>
      <w:r>
        <w:rPr>
          <w:rFonts w:cs="Times New Roman" w:ascii="Times New Roman" w:hAnsi="Times New Roman"/>
          <w:sz w:val="24"/>
        </w:rPr>
        <w:t>в случае неисполнения им обязательств по возврату суммы микрокредита и/или уплате вознаграждения и/или неустойки, предусмотренных</w:t>
      </w:r>
      <w:r>
        <w:rPr>
          <w:rFonts w:cs="Times New Roman" w:ascii="Times New Roman" w:hAnsi="Times New Roman"/>
          <w:sz w:val="24"/>
          <w:lang w:val="kk-KZ"/>
        </w:rPr>
        <w:t xml:space="preserve"> </w:t>
      </w:r>
      <w:r>
        <w:rPr>
          <w:rFonts w:cs="Times New Roman" w:ascii="Times New Roman" w:hAnsi="Times New Roman"/>
          <w:sz w:val="24"/>
        </w:rPr>
        <w:t>настоящим Договором, срок исполнения по которым наступил; Заемщик уведомлён и признает право Заимодателя на обращение к нотариусу за совершением исполнительной надписи в случае неисполнения Заемщиком обязательств,</w:t>
      </w:r>
      <w:r>
        <w:rPr>
          <w:rFonts w:cs="Times New Roman" w:ascii="Times New Roman" w:hAnsi="Times New Roman"/>
          <w:sz w:val="24"/>
          <w:lang w:val="kk-KZ"/>
        </w:rPr>
        <w:t xml:space="preserve"> </w:t>
      </w:r>
      <w:r>
        <w:rPr>
          <w:rFonts w:cs="Times New Roman" w:ascii="Times New Roman" w:hAnsi="Times New Roman"/>
          <w:sz w:val="24"/>
        </w:rPr>
        <w:t>предусмотренных настоящим Договором, срок исполнения по которым наступил, с правом взыскания Заимодателем в бесспорном порядке суммы основного долга, суммы вознаграждения, суммы неустойки и иных расходов Заимодателя, которые тот понесет в связи с неисполнением Заемщиком принятых на себя обязательств по настоящему Договору. Заемщик подтверждает и признает, что положения настоящего пункта</w:t>
      </w:r>
      <w:r>
        <w:rPr>
          <w:rFonts w:cs="Times New Roman" w:ascii="Times New Roman" w:hAnsi="Times New Roman"/>
          <w:sz w:val="24"/>
          <w:lang w:val="kk-KZ"/>
        </w:rPr>
        <w:t xml:space="preserve"> </w:t>
      </w:r>
      <w:r>
        <w:rPr>
          <w:rFonts w:cs="Times New Roman" w:ascii="Times New Roman" w:hAnsi="Times New Roman"/>
          <w:sz w:val="24"/>
        </w:rPr>
        <w:t>Договора являются согласием Заемщика о признании его бесспорной ответственности как должника перед</w:t>
      </w:r>
      <w:r>
        <w:rPr>
          <w:rFonts w:cs="Times New Roman" w:ascii="Times New Roman" w:hAnsi="Times New Roman"/>
          <w:sz w:val="24"/>
          <w:lang w:val="kk-KZ"/>
        </w:rPr>
        <w:t xml:space="preserve"> </w:t>
      </w:r>
      <w:r>
        <w:rPr>
          <w:rFonts w:cs="Times New Roman" w:ascii="Times New Roman" w:hAnsi="Times New Roman"/>
          <w:sz w:val="24"/>
        </w:rPr>
        <w:t>Заимодателем/взыскателем по настоящему Договору (что также приравнивается к ответу на претензию в порядке</w:t>
      </w:r>
      <w:r>
        <w:rPr>
          <w:rFonts w:cs="Times New Roman" w:ascii="Times New Roman" w:hAnsi="Times New Roman"/>
          <w:sz w:val="24"/>
          <w:lang w:val="kk-KZ"/>
        </w:rPr>
        <w:t xml:space="preserve"> </w:t>
      </w:r>
      <w:r>
        <w:rPr>
          <w:rFonts w:cs="Times New Roman" w:ascii="Times New Roman" w:hAnsi="Times New Roman"/>
          <w:sz w:val="24"/>
        </w:rPr>
        <w:t>досудебного урегулирования спора).</w:t>
      </w:r>
    </w:p>
    <w:p>
      <w:pPr>
        <w:pStyle w:val="Normal"/>
        <w:tabs>
          <w:tab w:val="clear" w:pos="720"/>
          <w:tab w:val="left" w:pos="1560" w:leader="none"/>
          <w:tab w:val="left" w:pos="2127" w:leader="none"/>
        </w:tabs>
        <w:spacing w:lineRule="auto" w:line="240" w:before="0" w:after="0"/>
        <w:ind w:left="142" w:hanging="0"/>
        <w:jc w:val="both"/>
        <w:rPr/>
      </w:pPr>
      <w:r>
        <w:rPr>
          <w:rFonts w:cs="Times New Roman" w:ascii="Times New Roman" w:hAnsi="Times New Roman"/>
          <w:sz w:val="24"/>
        </w:rPr>
        <w:t>Стороны пришли к соглашению, что исполнительная надпись нотариуса может быть совершена по выбору Заимодателя, на основании заявления взыскателя:</w:t>
      </w:r>
    </w:p>
    <w:p>
      <w:pPr>
        <w:pStyle w:val="Normal"/>
        <w:tabs>
          <w:tab w:val="clear" w:pos="720"/>
          <w:tab w:val="left" w:pos="1560" w:leader="none"/>
          <w:tab w:val="left" w:pos="2127" w:leader="none"/>
        </w:tabs>
        <w:spacing w:lineRule="auto" w:line="240" w:before="0" w:after="0"/>
        <w:ind w:left="142" w:hanging="0"/>
        <w:jc w:val="both"/>
        <w:rPr/>
      </w:pPr>
      <w:r>
        <w:rPr>
          <w:rFonts w:cs="Times New Roman" w:ascii="Times New Roman" w:hAnsi="Times New Roman"/>
          <w:sz w:val="24"/>
        </w:rPr>
        <w:t>1) по месту регистрации (юридический адрес Заемщика – физического лица);</w:t>
      </w:r>
    </w:p>
    <w:p>
      <w:pPr>
        <w:pStyle w:val="Normal"/>
        <w:tabs>
          <w:tab w:val="clear" w:pos="720"/>
          <w:tab w:val="left" w:pos="1560" w:leader="none"/>
          <w:tab w:val="left" w:pos="2127" w:leader="none"/>
        </w:tabs>
        <w:spacing w:lineRule="auto" w:line="240" w:before="0" w:after="0"/>
        <w:ind w:left="142" w:hanging="0"/>
        <w:jc w:val="both"/>
        <w:rPr/>
      </w:pPr>
      <w:r>
        <w:rPr>
          <w:rFonts w:cs="Times New Roman" w:ascii="Times New Roman" w:hAnsi="Times New Roman"/>
          <w:sz w:val="24"/>
        </w:rPr>
        <w:t>2) по месту жительства Заемщика (фактический адрес физического лица, указанный в настоящем Договоре Заемщиком на момент его заключения);</w:t>
      </w:r>
    </w:p>
    <w:p>
      <w:pPr>
        <w:pStyle w:val="ListParagraph"/>
        <w:tabs>
          <w:tab w:val="clear" w:pos="720"/>
          <w:tab w:val="left" w:pos="709" w:leader="none"/>
          <w:tab w:val="left" w:pos="851" w:leader="none"/>
          <w:tab w:val="left" w:pos="5670" w:leader="none"/>
        </w:tabs>
        <w:spacing w:lineRule="auto" w:line="240" w:before="0" w:after="0"/>
        <w:ind w:left="142" w:hanging="0"/>
        <w:contextualSpacing/>
        <w:jc w:val="both"/>
        <w:rPr/>
      </w:pPr>
      <w:r>
        <w:rPr>
          <w:rFonts w:cs="Times New Roman" w:ascii="Times New Roman" w:hAnsi="Times New Roman"/>
          <w:color w:val="000000"/>
          <w:sz w:val="24"/>
        </w:rPr>
        <w:t>3) по адресу местонахождения любого нотариуса Республики Казахстан, независимо от места жительства, места нахождения или места регистрации Заимодателя и/или Заемщика.</w:t>
      </w:r>
    </w:p>
    <w:p>
      <w:pPr>
        <w:pStyle w:val="Normal"/>
        <w:numPr>
          <w:ilvl w:val="1"/>
          <w:numId w:val="1"/>
        </w:numPr>
        <w:tabs>
          <w:tab w:val="clear" w:pos="720"/>
          <w:tab w:val="left" w:pos="426" w:leader="none"/>
          <w:tab w:val="left" w:pos="709" w:leader="none"/>
          <w:tab w:val="left" w:pos="851" w:leader="none"/>
          <w:tab w:val="left" w:pos="6096" w:leader="none"/>
        </w:tabs>
        <w:spacing w:lineRule="auto" w:line="240" w:before="0" w:after="0"/>
        <w:ind w:left="142" w:hanging="11"/>
        <w:jc w:val="both"/>
        <w:rPr/>
      </w:pPr>
      <w:r>
        <w:rPr>
          <w:rFonts w:eastAsia="Times New Roman" w:cs="Times New Roman" w:ascii="Times New Roman" w:hAnsi="Times New Roman"/>
          <w:sz w:val="24"/>
        </w:rPr>
        <w:t>Заимодатель несет ответственность за нарушение условий Договора в соответствии с действующим законодательством Республики Казахстан.</w:t>
      </w:r>
    </w:p>
    <w:p>
      <w:pPr>
        <w:pStyle w:val="Normal"/>
        <w:numPr>
          <w:ilvl w:val="0"/>
          <w:numId w:val="1"/>
        </w:numPr>
        <w:tabs>
          <w:tab w:val="clear" w:pos="720"/>
          <w:tab w:val="left" w:pos="567" w:leader="none"/>
          <w:tab w:val="left" w:pos="851" w:leader="none"/>
          <w:tab w:val="left" w:pos="6096" w:leader="none"/>
        </w:tabs>
        <w:spacing w:lineRule="auto" w:line="240" w:before="0" w:after="0"/>
        <w:ind w:left="142" w:hanging="0"/>
        <w:jc w:val="center"/>
        <w:rPr/>
      </w:pPr>
      <w:r>
        <w:rPr>
          <w:rFonts w:eastAsia="Times New Roman" w:cs="Times New Roman" w:ascii="Times New Roman" w:hAnsi="Times New Roman"/>
          <w:b/>
          <w:sz w:val="24"/>
        </w:rPr>
        <w:t>Заемщик вправе:</w:t>
      </w:r>
    </w:p>
    <w:p>
      <w:pPr>
        <w:pStyle w:val="Normal"/>
        <w:numPr>
          <w:ilvl w:val="1"/>
          <w:numId w:val="1"/>
        </w:numPr>
        <w:tabs>
          <w:tab w:val="clear" w:pos="720"/>
          <w:tab w:val="left" w:pos="567" w:leader="none"/>
          <w:tab w:val="left" w:pos="851" w:leader="none"/>
          <w:tab w:val="left" w:pos="6096" w:leader="none"/>
        </w:tabs>
        <w:spacing w:lineRule="auto" w:line="240" w:before="0" w:after="0"/>
        <w:ind w:left="142" w:hanging="0"/>
        <w:jc w:val="both"/>
        <w:rPr/>
      </w:pPr>
      <w:r>
        <w:rPr>
          <w:rFonts w:eastAsia="Times New Roman" w:cs="Times New Roman" w:ascii="Times New Roman" w:hAnsi="Times New Roman"/>
          <w:sz w:val="24"/>
        </w:rPr>
        <w:t>ознакомиться с правилами предоставления микрокредитов, тарифами микрофинансовой организации по предоставлению микрокредитов;</w:t>
      </w:r>
    </w:p>
    <w:p>
      <w:pPr>
        <w:pStyle w:val="Normal"/>
        <w:numPr>
          <w:ilvl w:val="1"/>
          <w:numId w:val="1"/>
        </w:numPr>
        <w:tabs>
          <w:tab w:val="clear" w:pos="720"/>
          <w:tab w:val="left" w:pos="567" w:leader="none"/>
          <w:tab w:val="left" w:pos="851" w:leader="none"/>
          <w:tab w:val="left" w:pos="6096" w:leader="none"/>
        </w:tabs>
        <w:spacing w:lineRule="auto" w:line="240" w:before="0" w:after="0"/>
        <w:ind w:left="142" w:hanging="0"/>
        <w:jc w:val="both"/>
        <w:rPr/>
      </w:pPr>
      <w:r>
        <w:rPr>
          <w:rFonts w:eastAsia="Times New Roman" w:cs="Times New Roman" w:ascii="Times New Roman" w:hAnsi="Times New Roman"/>
          <w:sz w:val="24"/>
        </w:rPr>
        <w:t>распоряжаться полученным микрокредитом в порядке и на условиях, установленных Договором;</w:t>
      </w:r>
    </w:p>
    <w:p>
      <w:pPr>
        <w:pStyle w:val="Normal"/>
        <w:numPr>
          <w:ilvl w:val="1"/>
          <w:numId w:val="1"/>
        </w:numPr>
        <w:tabs>
          <w:tab w:val="clear" w:pos="720"/>
          <w:tab w:val="left" w:pos="567" w:leader="none"/>
          <w:tab w:val="left" w:pos="851" w:leader="none"/>
          <w:tab w:val="left" w:pos="6096" w:leader="none"/>
        </w:tabs>
        <w:spacing w:lineRule="auto" w:line="240" w:before="0" w:after="0"/>
        <w:ind w:left="142" w:hanging="0"/>
        <w:jc w:val="both"/>
        <w:rPr/>
      </w:pPr>
      <w:r>
        <w:rPr>
          <w:rFonts w:eastAsia="Times New Roman" w:cs="Times New Roman" w:ascii="Times New Roman" w:hAnsi="Times New Roman"/>
          <w:sz w:val="24"/>
        </w:rPr>
        <w:t>в случае, если дата погашения основного долга и (или) вознаграждения выпадает на выходной либо праздничный день, произвести оплату основного долга и(или) вознаграждения в следующий за ним рабочий день без уплаты штрафных санкций (пени), при этом вознаграждение, указанное в п.п. 1.6. Договора и в Графике погашения микрокредита, оплачивается Заемщиком Заимодателю в полном объеме, вне зависимости от срока пользования микрокредитом;</w:t>
      </w:r>
    </w:p>
    <w:p>
      <w:pPr>
        <w:pStyle w:val="Normal"/>
        <w:numPr>
          <w:ilvl w:val="1"/>
          <w:numId w:val="1"/>
        </w:numPr>
        <w:tabs>
          <w:tab w:val="clear" w:pos="720"/>
          <w:tab w:val="left" w:pos="426" w:leader="none"/>
          <w:tab w:val="left" w:pos="567" w:leader="none"/>
          <w:tab w:val="left" w:pos="6096" w:leader="none"/>
        </w:tabs>
        <w:spacing w:lineRule="auto" w:line="240" w:before="0" w:after="0"/>
        <w:ind w:left="142" w:hanging="0"/>
        <w:jc w:val="both"/>
        <w:rPr/>
      </w:pPr>
      <w:r>
        <w:rPr>
          <w:rFonts w:eastAsia="Times New Roman" w:cs="Times New Roman" w:ascii="Times New Roman" w:hAnsi="Times New Roman"/>
          <w:sz w:val="24"/>
        </w:rPr>
        <w:t>досрочно полностью или частично возвратить Заимодателю сумму микрокредита, предоставленную по Договору, без оплаты штрафных санкций, при этом вознаграждение, указанное в п.п. 1.6. Договора и в Графике погашения микрокредита оплачивается Заемщиком Заимодателю в полном объеме, вне зависимости от срока пользования микрокредитом;</w:t>
      </w:r>
    </w:p>
    <w:p>
      <w:pPr>
        <w:pStyle w:val="Normal"/>
        <w:numPr>
          <w:ilvl w:val="1"/>
          <w:numId w:val="1"/>
        </w:numPr>
        <w:tabs>
          <w:tab w:val="clear" w:pos="720"/>
          <w:tab w:val="left" w:pos="426" w:leader="none"/>
          <w:tab w:val="left" w:pos="567" w:leader="none"/>
          <w:tab w:val="left" w:pos="6096" w:leader="none"/>
        </w:tabs>
        <w:spacing w:lineRule="auto" w:line="240" w:before="0" w:after="0"/>
        <w:ind w:left="142" w:hanging="0"/>
        <w:jc w:val="both"/>
        <w:rPr>
          <w:rFonts w:ascii="Times New Roman" w:hAnsi="Times New Roman" w:eastAsia="Times New Roman" w:cs="Times New Roman"/>
          <w:sz w:val="24"/>
        </w:rPr>
      </w:pPr>
      <w:r>
        <w:rPr>
          <w:rFonts w:eastAsia="Times New Roman" w:cs="Times New Roman" w:ascii="Times New Roman" w:hAnsi="Times New Roman"/>
          <w:sz w:val="24"/>
        </w:rPr>
        <w:t>посетить в течение тридцати календарных дней с даты наступления просрочки исполнения обязательств по настоящему Договору и (или) предоставить в письменной форме либо способом, предусмотренным Договором. Заявления, содержащего сведения о причинах возникновения просрочки исполнения обязательства по Договору, доходах и других подтвержденных обстоятельствах (фактах), которые обуславливают его заявление о внесении изменений в условия Договора в том числе связанных с:</w:t>
      </w:r>
    </w:p>
    <w:p>
      <w:pPr>
        <w:pStyle w:val="Normal"/>
        <w:tabs>
          <w:tab w:val="clear" w:pos="720"/>
          <w:tab w:val="left" w:pos="426" w:leader="none"/>
          <w:tab w:val="left" w:pos="567" w:leader="none"/>
          <w:tab w:val="left" w:pos="6096" w:leader="none"/>
        </w:tabs>
        <w:spacing w:lineRule="auto" w:line="240" w:before="0" w:after="0"/>
        <w:ind w:left="142" w:hanging="0"/>
        <w:jc w:val="both"/>
        <w:rPr>
          <w:rFonts w:ascii="Times New Roman" w:hAnsi="Times New Roman" w:eastAsia="Times New Roman" w:cs="Times New Roman"/>
          <w:sz w:val="24"/>
        </w:rPr>
      </w:pPr>
      <w:r>
        <w:rPr>
          <w:rFonts w:eastAsia="Times New Roman" w:cs="Times New Roman" w:ascii="Times New Roman" w:hAnsi="Times New Roman"/>
          <w:sz w:val="24"/>
        </w:rPr>
        <w:t>1) изменением в сторону уменьшения ставки вознаграждения либо значения вознаграждения по Договору;</w:t>
      </w:r>
    </w:p>
    <w:p>
      <w:pPr>
        <w:pStyle w:val="Normal"/>
        <w:tabs>
          <w:tab w:val="clear" w:pos="720"/>
          <w:tab w:val="left" w:pos="426" w:leader="none"/>
          <w:tab w:val="left" w:pos="567" w:leader="none"/>
          <w:tab w:val="left" w:pos="6096" w:leader="none"/>
        </w:tabs>
        <w:spacing w:lineRule="auto" w:line="240" w:before="0" w:after="0"/>
        <w:ind w:left="142" w:hanging="0"/>
        <w:jc w:val="both"/>
        <w:rPr>
          <w:rFonts w:ascii="Times New Roman" w:hAnsi="Times New Roman" w:eastAsia="Times New Roman" w:cs="Times New Roman"/>
          <w:sz w:val="24"/>
        </w:rPr>
      </w:pPr>
      <w:r>
        <w:rPr>
          <w:rFonts w:eastAsia="Times New Roman" w:cs="Times New Roman" w:ascii="Times New Roman" w:hAnsi="Times New Roman"/>
          <w:sz w:val="24"/>
        </w:rPr>
        <w:t>2) отсрочкой платежа по основному долгу и (или) вознаграждению;</w:t>
      </w:r>
    </w:p>
    <w:p>
      <w:pPr>
        <w:pStyle w:val="Normal"/>
        <w:tabs>
          <w:tab w:val="clear" w:pos="720"/>
          <w:tab w:val="left" w:pos="426" w:leader="none"/>
          <w:tab w:val="left" w:pos="567" w:leader="none"/>
          <w:tab w:val="left" w:pos="6096" w:leader="none"/>
        </w:tabs>
        <w:spacing w:lineRule="auto" w:line="240" w:before="0" w:after="0"/>
        <w:ind w:left="142" w:hanging="0"/>
        <w:jc w:val="both"/>
        <w:rPr>
          <w:rFonts w:ascii="Times New Roman" w:hAnsi="Times New Roman" w:eastAsia="Times New Roman" w:cs="Times New Roman"/>
          <w:sz w:val="24"/>
        </w:rPr>
      </w:pPr>
      <w:r>
        <w:rPr>
          <w:rFonts w:eastAsia="Times New Roman" w:cs="Times New Roman" w:ascii="Times New Roman" w:hAnsi="Times New Roman"/>
          <w:sz w:val="24"/>
        </w:rPr>
        <w:t>3) изменением метода погашения задолженности или очередности погашения задолженности, втом числе с погашением основного долга в приоритетном порядке;</w:t>
      </w:r>
    </w:p>
    <w:p>
      <w:pPr>
        <w:pStyle w:val="Normal"/>
        <w:tabs>
          <w:tab w:val="clear" w:pos="720"/>
          <w:tab w:val="left" w:pos="426" w:leader="none"/>
          <w:tab w:val="left" w:pos="567" w:leader="none"/>
          <w:tab w:val="left" w:pos="6096" w:leader="none"/>
        </w:tabs>
        <w:spacing w:lineRule="auto" w:line="240" w:before="0" w:after="0"/>
        <w:ind w:left="142" w:hanging="0"/>
        <w:jc w:val="both"/>
        <w:rPr>
          <w:rFonts w:ascii="Times New Roman" w:hAnsi="Times New Roman" w:eastAsia="Times New Roman" w:cs="Times New Roman"/>
          <w:sz w:val="24"/>
        </w:rPr>
      </w:pPr>
      <w:r>
        <w:rPr>
          <w:rFonts w:eastAsia="Times New Roman" w:cs="Times New Roman" w:ascii="Times New Roman" w:hAnsi="Times New Roman"/>
          <w:sz w:val="24"/>
        </w:rPr>
        <w:t>4) изменением срока микрокредита;</w:t>
      </w:r>
    </w:p>
    <w:p>
      <w:pPr>
        <w:pStyle w:val="Normal"/>
        <w:tabs>
          <w:tab w:val="clear" w:pos="720"/>
          <w:tab w:val="left" w:pos="426" w:leader="none"/>
          <w:tab w:val="left" w:pos="567" w:leader="none"/>
          <w:tab w:val="left" w:pos="6096" w:leader="none"/>
        </w:tabs>
        <w:spacing w:lineRule="auto" w:line="240" w:before="0" w:after="0"/>
        <w:ind w:left="142" w:hanging="0"/>
        <w:jc w:val="both"/>
        <w:rPr>
          <w:rFonts w:ascii="Times New Roman" w:hAnsi="Times New Roman" w:eastAsia="Times New Roman" w:cs="Times New Roman"/>
          <w:sz w:val="24"/>
        </w:rPr>
      </w:pPr>
      <w:r>
        <w:rPr>
          <w:rFonts w:eastAsia="Times New Roman" w:cs="Times New Roman" w:ascii="Times New Roman" w:hAnsi="Times New Roman"/>
          <w:sz w:val="24"/>
        </w:rPr>
        <w:t>5) прощением просроченного долга и (или) вознаграждения, отменой неустойки (штрафа, пени) по Договору;</w:t>
      </w:r>
    </w:p>
    <w:p>
      <w:pPr>
        <w:pStyle w:val="Normal"/>
        <w:numPr>
          <w:ilvl w:val="1"/>
          <w:numId w:val="1"/>
        </w:numPr>
        <w:tabs>
          <w:tab w:val="clear" w:pos="720"/>
          <w:tab w:val="left" w:pos="567" w:leader="none"/>
          <w:tab w:val="left" w:pos="851" w:leader="none"/>
          <w:tab w:val="left" w:pos="6096" w:leader="none"/>
        </w:tabs>
        <w:spacing w:lineRule="auto" w:line="240" w:before="0" w:after="0"/>
        <w:ind w:left="142" w:hanging="0"/>
        <w:jc w:val="both"/>
        <w:rPr/>
      </w:pPr>
      <w:r>
        <w:rPr>
          <w:rFonts w:eastAsia="Times New Roman" w:cs="Times New Roman" w:ascii="Times New Roman" w:hAnsi="Times New Roman"/>
          <w:sz w:val="24"/>
        </w:rPr>
        <w:t>в течение пятнадцати календарных дней с даты получения ответа Заимодателя на обращение Заемщика согласно п.п. 3.5. настоящего Договора, или при недостижении взаимоприемлемого решения об изменении условий Договора обратиться в уполномоченный орган с одновременным уведомлением Заимодателя;</w:t>
      </w:r>
    </w:p>
    <w:p>
      <w:pPr>
        <w:pStyle w:val="Normal"/>
        <w:numPr>
          <w:ilvl w:val="1"/>
          <w:numId w:val="1"/>
        </w:numPr>
        <w:tabs>
          <w:tab w:val="clear" w:pos="720"/>
          <w:tab w:val="left" w:pos="567" w:leader="none"/>
          <w:tab w:val="left" w:pos="851" w:leader="none"/>
          <w:tab w:val="left" w:pos="6096" w:leader="none"/>
        </w:tabs>
        <w:spacing w:lineRule="auto" w:line="240" w:before="0" w:after="0"/>
        <w:ind w:left="142" w:hanging="0"/>
        <w:jc w:val="both"/>
        <w:rPr/>
      </w:pPr>
      <w:r>
        <w:rPr>
          <w:rFonts w:eastAsia="Times New Roman" w:cs="Times New Roman" w:ascii="Times New Roman" w:hAnsi="Times New Roman"/>
          <w:sz w:val="24"/>
        </w:rPr>
        <w:t>обратиться к банковскому омбудсману в случае уступки Заимодателем права (требования) по Договору для урегулирования разногласий с лицом, указанным в п. 4 и 5 ст. 9-1 закона Республики Казахстан от 26.11.2012 года «О микрофинансовой деятельности»;</w:t>
      </w:r>
    </w:p>
    <w:p>
      <w:pPr>
        <w:pStyle w:val="Normal"/>
        <w:numPr>
          <w:ilvl w:val="1"/>
          <w:numId w:val="1"/>
        </w:numPr>
        <w:tabs>
          <w:tab w:val="clear" w:pos="720"/>
          <w:tab w:val="left" w:pos="567" w:leader="none"/>
          <w:tab w:val="left" w:pos="851" w:leader="none"/>
          <w:tab w:val="left" w:pos="6096" w:leader="none"/>
        </w:tabs>
        <w:spacing w:lineRule="auto" w:line="240" w:before="0" w:after="0"/>
        <w:ind w:left="142" w:hanging="0"/>
        <w:jc w:val="both"/>
        <w:rPr/>
      </w:pPr>
      <w:r>
        <w:rPr>
          <w:rFonts w:eastAsia="Times New Roman" w:cs="Times New Roman" w:ascii="Times New Roman" w:hAnsi="Times New Roman"/>
          <w:sz w:val="24"/>
        </w:rPr>
        <w:t>письменно обратиться к Заимодателю при возникновении спорных ситуаций по получаемым услугам.</w:t>
      </w:r>
    </w:p>
    <w:p>
      <w:pPr>
        <w:pStyle w:val="Normal"/>
        <w:numPr>
          <w:ilvl w:val="0"/>
          <w:numId w:val="1"/>
        </w:numPr>
        <w:tabs>
          <w:tab w:val="clear" w:pos="720"/>
          <w:tab w:val="left" w:pos="567" w:leader="none"/>
          <w:tab w:val="left" w:pos="851" w:leader="none"/>
          <w:tab w:val="left" w:pos="6096" w:leader="none"/>
        </w:tabs>
        <w:spacing w:lineRule="auto" w:line="240" w:before="0" w:after="0"/>
        <w:ind w:left="142" w:hanging="0"/>
        <w:jc w:val="center"/>
        <w:rPr/>
      </w:pPr>
      <w:r>
        <w:rPr>
          <w:rFonts w:eastAsia="Times New Roman" w:cs="Times New Roman" w:ascii="Times New Roman" w:hAnsi="Times New Roman"/>
          <w:b/>
          <w:sz w:val="24"/>
        </w:rPr>
        <w:t>Заимодатель вправе:</w:t>
      </w:r>
    </w:p>
    <w:p>
      <w:pPr>
        <w:pStyle w:val="ListParagraph"/>
        <w:numPr>
          <w:ilvl w:val="1"/>
          <w:numId w:val="1"/>
        </w:numPr>
        <w:tabs>
          <w:tab w:val="clear" w:pos="720"/>
          <w:tab w:val="left" w:pos="567" w:leader="none"/>
          <w:tab w:val="left" w:pos="5670" w:leader="none"/>
        </w:tabs>
        <w:spacing w:lineRule="auto" w:line="240" w:before="0" w:after="0"/>
        <w:ind w:left="113" w:hanging="0"/>
        <w:contextualSpacing/>
        <w:jc w:val="both"/>
        <w:rPr/>
      </w:pPr>
      <w:r>
        <w:rPr>
          <w:rFonts w:eastAsia="Times New Roman" w:cs="Times New Roman" w:ascii="Times New Roman" w:hAnsi="Times New Roman"/>
          <w:sz w:val="24"/>
        </w:rPr>
        <w:t>изменять условия Договора в одностороннем порядке в сторону их улучшения для Заемщика;</w:t>
      </w:r>
    </w:p>
    <w:p>
      <w:pPr>
        <w:pStyle w:val="ListParagraph"/>
        <w:numPr>
          <w:ilvl w:val="1"/>
          <w:numId w:val="1"/>
        </w:numPr>
        <w:tabs>
          <w:tab w:val="clear" w:pos="720"/>
          <w:tab w:val="left" w:pos="567" w:leader="none"/>
          <w:tab w:val="left" w:pos="5670" w:leader="none"/>
        </w:tabs>
        <w:spacing w:lineRule="auto" w:line="240" w:before="0" w:after="0"/>
        <w:ind w:left="113" w:hanging="0"/>
        <w:contextualSpacing/>
        <w:jc w:val="both"/>
        <w:rPr/>
      </w:pPr>
      <w:r>
        <w:rPr>
          <w:rFonts w:eastAsia="Times New Roman" w:cs="Times New Roman" w:ascii="Times New Roman" w:hAnsi="Times New Roman"/>
          <w:sz w:val="24"/>
        </w:rPr>
        <w:t>начислять штрафные санкции за нарушение сроков возврата основного долга и/или вознаграждения в соответствии с п. 1.11. Договора;</w:t>
      </w:r>
    </w:p>
    <w:p>
      <w:pPr>
        <w:pStyle w:val="ListParagraph"/>
        <w:numPr>
          <w:ilvl w:val="1"/>
          <w:numId w:val="1"/>
        </w:numPr>
        <w:tabs>
          <w:tab w:val="clear" w:pos="720"/>
          <w:tab w:val="left" w:pos="567" w:leader="none"/>
          <w:tab w:val="left" w:pos="5670" w:leader="none"/>
        </w:tabs>
        <w:spacing w:lineRule="auto" w:line="240" w:before="0" w:after="0"/>
        <w:ind w:left="113" w:hanging="0"/>
        <w:contextualSpacing/>
        <w:jc w:val="both"/>
        <w:rPr/>
      </w:pPr>
      <w:r>
        <w:rPr>
          <w:rFonts w:eastAsia="Times New Roman" w:cs="Times New Roman" w:ascii="Times New Roman" w:hAnsi="Times New Roman"/>
          <w:sz w:val="24"/>
        </w:rPr>
        <w:t>требовать досрочного возврата суммы микрокредита и вознаграждения по нему при нарушении Заемщиком срока, установленного для возврата микрокредита либо его части и/или выплаты вознаграждения, более чем на 40 (сорок) календарных дней.</w:t>
      </w:r>
    </w:p>
    <w:p>
      <w:pPr>
        <w:pStyle w:val="ListParagraph"/>
        <w:numPr>
          <w:ilvl w:val="1"/>
          <w:numId w:val="1"/>
        </w:numPr>
        <w:tabs>
          <w:tab w:val="clear" w:pos="720"/>
          <w:tab w:val="left" w:pos="567" w:leader="none"/>
          <w:tab w:val="left" w:pos="5670" w:leader="none"/>
        </w:tabs>
        <w:spacing w:lineRule="auto" w:line="240" w:before="0" w:after="0"/>
        <w:ind w:left="113" w:hanging="0"/>
        <w:contextualSpacing/>
        <w:jc w:val="both"/>
        <w:rPr>
          <w:rFonts w:ascii="Times New Roman" w:hAnsi="Times New Roman" w:cs="Times New Roman"/>
          <w:sz w:val="24"/>
        </w:rPr>
      </w:pPr>
      <w:r>
        <w:rPr>
          <w:rFonts w:cs="Courier New" w:ascii="Courier New" w:hAnsi="Courier New"/>
          <w:color w:val="000000"/>
          <w:spacing w:val="2"/>
          <w:sz w:val="20"/>
          <w:szCs w:val="20"/>
          <w:shd w:fill="FFFFFF" w:val="clear"/>
        </w:rPr>
        <w:t> </w:t>
      </w:r>
      <w:r>
        <w:rPr>
          <w:rFonts w:eastAsia="Times New Roman" w:cs="Times New Roman" w:ascii="Times New Roman" w:hAnsi="Times New Roman"/>
          <w:sz w:val="24"/>
        </w:rPr>
        <w:t>взыскать задолженность, включая основной долг, вознаграждение и неустойку (штраф, пеню), на основании исполнительной надписи нотариуса без получения согласия Заемщика в случае недостижения соглашения по урегулированию задолженности по результатам рассмотрения заявления Заемщика и непредставления заемщиком-физическим лицом возражений по задолженности;</w:t>
      </w:r>
    </w:p>
    <w:p>
      <w:pPr>
        <w:pStyle w:val="Normal"/>
        <w:numPr>
          <w:ilvl w:val="0"/>
          <w:numId w:val="1"/>
        </w:numPr>
        <w:tabs>
          <w:tab w:val="clear" w:pos="720"/>
          <w:tab w:val="left" w:pos="567" w:leader="none"/>
          <w:tab w:val="left" w:pos="851" w:leader="none"/>
          <w:tab w:val="left" w:pos="6096" w:leader="none"/>
        </w:tabs>
        <w:spacing w:lineRule="auto" w:line="240" w:before="0" w:after="0"/>
        <w:ind w:left="142" w:hanging="0"/>
        <w:jc w:val="center"/>
        <w:rPr/>
      </w:pPr>
      <w:r>
        <w:rPr>
          <w:rFonts w:eastAsia="Times New Roman" w:cs="Times New Roman" w:ascii="Times New Roman" w:hAnsi="Times New Roman"/>
          <w:b/>
          <w:sz w:val="24"/>
        </w:rPr>
        <w:t>Заимодатель обязан:</w:t>
      </w:r>
    </w:p>
    <w:p>
      <w:pPr>
        <w:pStyle w:val="ListParagraph"/>
        <w:numPr>
          <w:ilvl w:val="1"/>
          <w:numId w:val="1"/>
        </w:numPr>
        <w:tabs>
          <w:tab w:val="clear" w:pos="720"/>
          <w:tab w:val="left" w:pos="567" w:leader="none"/>
          <w:tab w:val="left" w:pos="5670" w:leader="none"/>
        </w:tabs>
        <w:spacing w:lineRule="auto" w:line="240" w:before="0" w:after="0"/>
        <w:ind w:left="113" w:hanging="0"/>
        <w:contextualSpacing/>
        <w:jc w:val="both"/>
        <w:rPr/>
      </w:pPr>
      <w:r>
        <w:rPr>
          <w:rFonts w:eastAsia="Times New Roman" w:cs="Times New Roman" w:ascii="Times New Roman" w:hAnsi="Times New Roman"/>
          <w:sz w:val="24"/>
        </w:rPr>
        <w:t>уведомить Заемщика (или его уполномоченного представителя) при заключении договора, содержащего условия перехода права (требования) Заимодателя по настоящему Договору третьему лицу (договор уступки права требования):</w:t>
      </w:r>
    </w:p>
    <w:p>
      <w:pPr>
        <w:pStyle w:val="ListParagraph"/>
        <w:numPr>
          <w:ilvl w:val="0"/>
          <w:numId w:val="3"/>
        </w:numPr>
        <w:tabs>
          <w:tab w:val="clear" w:pos="720"/>
          <w:tab w:val="left" w:pos="329" w:leader="none"/>
          <w:tab w:val="left" w:pos="567" w:leader="none"/>
          <w:tab w:val="left" w:pos="5670" w:leader="none"/>
        </w:tabs>
        <w:spacing w:lineRule="auto" w:line="240" w:before="0" w:after="0"/>
        <w:ind w:left="113" w:hanging="0"/>
        <w:contextualSpacing/>
        <w:jc w:val="both"/>
        <w:rPr/>
      </w:pPr>
      <w:r>
        <w:rPr>
          <w:rFonts w:eastAsia="Times New Roman" w:cs="Times New Roman" w:ascii="Times New Roman" w:hAnsi="Times New Roman"/>
          <w:sz w:val="24"/>
        </w:rPr>
        <w:t>до заключения договора уступки права требования о возможности перехода прав (требований) третьему лицу, а также об обработке персональных данных Заемщика в связи с такой уступкой способом, предусмотренным настоящим Договором либо не противоречащим законодательством Республики Казахстан;</w:t>
      </w:r>
    </w:p>
    <w:p>
      <w:pPr>
        <w:pStyle w:val="ListParagraph"/>
        <w:numPr>
          <w:ilvl w:val="0"/>
          <w:numId w:val="3"/>
        </w:numPr>
        <w:tabs>
          <w:tab w:val="clear" w:pos="720"/>
          <w:tab w:val="left" w:pos="329" w:leader="none"/>
          <w:tab w:val="left" w:pos="567" w:leader="none"/>
          <w:tab w:val="left" w:pos="5670" w:leader="none"/>
        </w:tabs>
        <w:spacing w:lineRule="auto" w:line="240" w:before="0" w:after="0"/>
        <w:ind w:left="113" w:hanging="0"/>
        <w:contextualSpacing/>
        <w:jc w:val="both"/>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о переходе права (требования) третьему лицу способом, предусмотренным в Договоре либо не противоречащим законодательству Республики Казахстан, в течение тридцати календарных дней со дня заключения договора уступки права требования с указанием назначения дальнейших платежей по погашению микрокредита третьему лицу (наименование и место нахождения лица, которому перешло права (требование) по настоящему Договору), полного объема переданных прав (требований), а также остатков просроченных и текущих сумм основного долга, вознаграждения, неустойки (пени) и других подлежащих уплате сумм.</w:t>
      </w:r>
    </w:p>
    <w:p>
      <w:pPr>
        <w:pStyle w:val="ListParagraph"/>
        <w:numPr>
          <w:ilvl w:val="1"/>
          <w:numId w:val="1"/>
        </w:numPr>
        <w:tabs>
          <w:tab w:val="clear" w:pos="720"/>
          <w:tab w:val="left" w:pos="426" w:leader="none"/>
          <w:tab w:val="left" w:pos="567" w:leader="none"/>
          <w:tab w:val="left" w:pos="5670" w:leader="none"/>
        </w:tabs>
        <w:spacing w:lineRule="auto" w:line="240" w:before="0" w:after="0"/>
        <w:ind w:left="113" w:hanging="0"/>
        <w:contextualSpacing/>
        <w:jc w:val="both"/>
        <w:rPr>
          <w:rFonts w:ascii="Times New Roman" w:hAnsi="Times New Roman" w:cs="Times New Roman"/>
          <w:sz w:val="24"/>
        </w:rPr>
      </w:pPr>
      <w:r>
        <w:rPr>
          <w:rFonts w:cs="Courier New" w:ascii="Courier New" w:hAnsi="Courier New"/>
          <w:color w:val="000000"/>
          <w:spacing w:val="2"/>
          <w:sz w:val="20"/>
          <w:szCs w:val="20"/>
          <w:shd w:fill="FFFFFF" w:val="clear"/>
        </w:rPr>
        <w:t> </w:t>
      </w:r>
      <w:r>
        <w:rPr>
          <w:rFonts w:cs="Times New Roman" w:ascii="Times New Roman" w:hAnsi="Times New Roman"/>
          <w:color w:val="000000"/>
          <w:spacing w:val="2"/>
          <w:sz w:val="24"/>
          <w:shd w:fill="FFFFFF" w:val="clear"/>
        </w:rPr>
        <w:t>уведомить Заемщика способом и в сроки, предусмотренными в договоре, но не позднее двадцати календарных дней с даты наступления просрочки:</w:t>
      </w:r>
    </w:p>
    <w:p>
      <w:pPr>
        <w:pStyle w:val="ListParagraph"/>
        <w:tabs>
          <w:tab w:val="clear" w:pos="720"/>
          <w:tab w:val="left" w:pos="426" w:leader="none"/>
          <w:tab w:val="left" w:pos="567" w:leader="none"/>
          <w:tab w:val="left" w:pos="5670" w:leader="none"/>
        </w:tabs>
        <w:spacing w:lineRule="auto" w:line="240" w:before="0" w:after="0"/>
        <w:ind w:left="113" w:hanging="0"/>
        <w:contextualSpacing/>
        <w:jc w:val="both"/>
        <w:rPr>
          <w:rFonts w:ascii="Times New Roman" w:hAnsi="Times New Roman" w:cs="Times New Roman"/>
          <w:color w:val="000000"/>
          <w:spacing w:val="2"/>
          <w:sz w:val="24"/>
          <w:shd w:fill="FFFFFF" w:val="clear"/>
        </w:rPr>
      </w:pPr>
      <w:r>
        <w:rPr>
          <w:rFonts w:cs="Times New Roman" w:ascii="Times New Roman" w:hAnsi="Times New Roman"/>
          <w:color w:val="000000"/>
          <w:spacing w:val="2"/>
          <w:sz w:val="24"/>
          <w:shd w:fill="FFFFFF" w:val="clear"/>
        </w:rPr>
        <w:t>- о возникновении просрочки по исполнению обязательства по Договору и необходимости внесения платежей с указанием размера просроченной задолженности на дату, указанную в уведомлении;</w:t>
      </w:r>
    </w:p>
    <w:p>
      <w:pPr>
        <w:pStyle w:val="ListParagraph"/>
        <w:tabs>
          <w:tab w:val="clear" w:pos="720"/>
          <w:tab w:val="left" w:pos="426" w:leader="none"/>
          <w:tab w:val="left" w:pos="567" w:leader="none"/>
          <w:tab w:val="left" w:pos="5670" w:leader="none"/>
        </w:tabs>
        <w:spacing w:lineRule="auto" w:line="240" w:before="0" w:after="0"/>
        <w:ind w:left="113" w:hanging="0"/>
        <w:contextualSpacing/>
        <w:jc w:val="both"/>
        <w:rPr>
          <w:rFonts w:ascii="Times New Roman" w:hAnsi="Times New Roman" w:cs="Times New Roman"/>
          <w:color w:val="000000"/>
          <w:spacing w:val="2"/>
          <w:sz w:val="24"/>
          <w:shd w:fill="FFFFFF" w:val="clear"/>
        </w:rPr>
      </w:pPr>
      <w:r>
        <w:rPr>
          <w:rFonts w:cs="Times New Roman" w:ascii="Times New Roman" w:hAnsi="Times New Roman"/>
          <w:color w:val="000000"/>
          <w:spacing w:val="2"/>
          <w:sz w:val="24"/>
          <w:shd w:fill="FFFFFF" w:val="clear"/>
        </w:rPr>
        <w:t>- праве Заемщика по настоящему Договору обратиться к Заимодателю;</w:t>
      </w:r>
    </w:p>
    <w:p>
      <w:pPr>
        <w:pStyle w:val="ListParagraph"/>
        <w:tabs>
          <w:tab w:val="clear" w:pos="720"/>
          <w:tab w:val="left" w:pos="426" w:leader="none"/>
          <w:tab w:val="left" w:pos="567" w:leader="none"/>
          <w:tab w:val="left" w:pos="5670" w:leader="none"/>
        </w:tabs>
        <w:spacing w:lineRule="auto" w:line="240" w:before="0" w:after="0"/>
        <w:ind w:left="113" w:hanging="0"/>
        <w:contextualSpacing/>
        <w:jc w:val="both"/>
        <w:rPr>
          <w:rFonts w:ascii="Times New Roman" w:hAnsi="Times New Roman" w:cs="Times New Roman"/>
          <w:sz w:val="24"/>
        </w:rPr>
      </w:pPr>
      <w:r>
        <w:rPr>
          <w:rFonts w:cs="Times New Roman" w:ascii="Times New Roman" w:hAnsi="Times New Roman"/>
          <w:color w:val="000000"/>
          <w:spacing w:val="2"/>
          <w:sz w:val="24"/>
          <w:shd w:fill="FFFFFF" w:val="clear"/>
        </w:rPr>
        <w:t>- последствиях невыполнения Заемщиком своих обязательств пол настоящему Договору;</w:t>
      </w:r>
    </w:p>
    <w:p>
      <w:pPr>
        <w:pStyle w:val="ListParagraph"/>
        <w:numPr>
          <w:ilvl w:val="1"/>
          <w:numId w:val="1"/>
        </w:numPr>
        <w:tabs>
          <w:tab w:val="clear" w:pos="720"/>
          <w:tab w:val="left" w:pos="426" w:leader="none"/>
          <w:tab w:val="left" w:pos="567" w:leader="none"/>
          <w:tab w:val="left" w:pos="5670" w:leader="none"/>
        </w:tabs>
        <w:spacing w:lineRule="auto" w:line="240" w:before="0" w:after="0"/>
        <w:ind w:left="113" w:hanging="0"/>
        <w:contextualSpacing/>
        <w:jc w:val="both"/>
        <w:rPr>
          <w:rFonts w:ascii="Times New Roman" w:hAnsi="Times New Roman" w:eastAsia="Times New Roman" w:cs="Times New Roman"/>
          <w:sz w:val="24"/>
        </w:rPr>
      </w:pPr>
      <w:r>
        <w:rPr>
          <w:rFonts w:eastAsia="Times New Roman" w:cs="Times New Roman" w:ascii="Times New Roman" w:hAnsi="Times New Roman"/>
          <w:sz w:val="24"/>
        </w:rPr>
        <w:t>рассмотреть в течение пятнадцати календарных дней после дня получения заявления от Заемщика предложенных изменений в условия Договора и сообщить Заемщику в письменной форме либо способом, предусмотренным Договором:</w:t>
      </w:r>
    </w:p>
    <w:p>
      <w:pPr>
        <w:pStyle w:val="ListParagraph"/>
        <w:tabs>
          <w:tab w:val="clear" w:pos="720"/>
          <w:tab w:val="left" w:pos="426" w:leader="none"/>
          <w:tab w:val="left" w:pos="567" w:leader="none"/>
          <w:tab w:val="left" w:pos="5670" w:leader="none"/>
        </w:tabs>
        <w:spacing w:lineRule="auto" w:line="240" w:before="0" w:after="0"/>
        <w:ind w:left="113" w:hanging="0"/>
        <w:contextualSpacing/>
        <w:jc w:val="both"/>
        <w:rPr>
          <w:rFonts w:ascii="Times New Roman" w:hAnsi="Times New Roman" w:eastAsia="Times New Roman" w:cs="Times New Roman"/>
          <w:sz w:val="24"/>
        </w:rPr>
      </w:pPr>
      <w:r>
        <w:rPr>
          <w:rFonts w:eastAsia="Times New Roman" w:cs="Times New Roman" w:ascii="Times New Roman" w:hAnsi="Times New Roman"/>
          <w:sz w:val="24"/>
        </w:rPr>
        <w:t>- согласии с предложенными изменениями в условия Договора;</w:t>
      </w:r>
    </w:p>
    <w:p>
      <w:pPr>
        <w:pStyle w:val="ListParagraph"/>
        <w:tabs>
          <w:tab w:val="clear" w:pos="720"/>
          <w:tab w:val="left" w:pos="426" w:leader="none"/>
          <w:tab w:val="left" w:pos="567" w:leader="none"/>
          <w:tab w:val="left" w:pos="5670" w:leader="none"/>
        </w:tabs>
        <w:spacing w:lineRule="auto" w:line="240" w:before="0" w:after="0"/>
        <w:ind w:left="113" w:hanging="0"/>
        <w:contextualSpacing/>
        <w:jc w:val="both"/>
        <w:rPr>
          <w:rFonts w:ascii="Times New Roman" w:hAnsi="Times New Roman" w:eastAsia="Times New Roman" w:cs="Times New Roman"/>
          <w:sz w:val="24"/>
        </w:rPr>
      </w:pPr>
      <w:r>
        <w:rPr>
          <w:rFonts w:eastAsia="Times New Roman" w:cs="Times New Roman" w:ascii="Times New Roman" w:hAnsi="Times New Roman"/>
          <w:sz w:val="24"/>
        </w:rPr>
        <w:t>- своих предложениях по урегулированию задолженности;</w:t>
      </w:r>
    </w:p>
    <w:p>
      <w:pPr>
        <w:pStyle w:val="ListParagraph"/>
        <w:tabs>
          <w:tab w:val="clear" w:pos="720"/>
          <w:tab w:val="left" w:pos="426" w:leader="none"/>
          <w:tab w:val="left" w:pos="567" w:leader="none"/>
          <w:tab w:val="left" w:pos="5670" w:leader="none"/>
        </w:tabs>
        <w:spacing w:lineRule="auto" w:line="240" w:before="0" w:after="0"/>
        <w:ind w:left="113" w:hanging="0"/>
        <w:contextualSpacing/>
        <w:jc w:val="both"/>
        <w:rPr>
          <w:rFonts w:ascii="Times New Roman" w:hAnsi="Times New Roman" w:eastAsia="Times New Roman" w:cs="Times New Roman"/>
          <w:sz w:val="24"/>
        </w:rPr>
      </w:pPr>
      <w:r>
        <w:rPr>
          <w:rFonts w:eastAsia="Times New Roman" w:cs="Times New Roman" w:ascii="Times New Roman" w:hAnsi="Times New Roman"/>
          <w:sz w:val="24"/>
        </w:rPr>
        <w:t>- отказе в изменении условий Договора с указанием мотивированного обоснования причин отказа;</w:t>
      </w:r>
    </w:p>
    <w:p>
      <w:pPr>
        <w:pStyle w:val="ListParagraph"/>
        <w:numPr>
          <w:ilvl w:val="1"/>
          <w:numId w:val="1"/>
        </w:numPr>
        <w:tabs>
          <w:tab w:val="clear" w:pos="720"/>
          <w:tab w:val="left" w:pos="426" w:leader="none"/>
          <w:tab w:val="left" w:pos="567" w:leader="none"/>
          <w:tab w:val="left" w:pos="5670" w:leader="none"/>
        </w:tabs>
        <w:spacing w:lineRule="auto" w:line="240" w:before="0" w:after="0"/>
        <w:ind w:left="113" w:hanging="0"/>
        <w:contextualSpacing/>
        <w:jc w:val="both"/>
        <w:rPr/>
      </w:pPr>
      <w:r>
        <w:rPr>
          <w:rFonts w:eastAsia="Times New Roman" w:cs="Times New Roman" w:ascii="Times New Roman" w:hAnsi="Times New Roman"/>
          <w:sz w:val="24"/>
        </w:rPr>
        <w:t>уведомить Заемщика об изменении условий настоящего Договора при применении Заимодателем улучшающих условий в порядке, предусмотренным Договором;</w:t>
      </w:r>
    </w:p>
    <w:p>
      <w:pPr>
        <w:pStyle w:val="ListParagraph"/>
        <w:numPr>
          <w:ilvl w:val="1"/>
          <w:numId w:val="1"/>
        </w:numPr>
        <w:tabs>
          <w:tab w:val="clear" w:pos="720"/>
          <w:tab w:val="left" w:pos="426" w:leader="none"/>
          <w:tab w:val="left" w:pos="567" w:leader="none"/>
          <w:tab w:val="left" w:pos="5670" w:leader="none"/>
        </w:tabs>
        <w:spacing w:lineRule="auto" w:line="240" w:before="0" w:after="0"/>
        <w:ind w:left="113" w:hanging="0"/>
        <w:contextualSpacing/>
        <w:jc w:val="both"/>
        <w:rPr/>
      </w:pPr>
      <w:r>
        <w:rPr>
          <w:rFonts w:eastAsia="Times New Roman" w:cs="Times New Roman" w:ascii="Times New Roman" w:hAnsi="Times New Roman"/>
          <w:sz w:val="24"/>
        </w:rPr>
        <w:t>приложить к настоящему Договору подписанный Сторонами График погашения микрокредита.</w:t>
      </w:r>
    </w:p>
    <w:p>
      <w:pPr>
        <w:pStyle w:val="ListParagraph"/>
        <w:tabs>
          <w:tab w:val="clear" w:pos="720"/>
          <w:tab w:val="left" w:pos="426" w:leader="none"/>
          <w:tab w:val="left" w:pos="567" w:leader="none"/>
          <w:tab w:val="left" w:pos="5670" w:leader="none"/>
        </w:tabs>
        <w:spacing w:lineRule="auto" w:line="240" w:before="0" w:after="0"/>
        <w:ind w:left="113" w:hanging="0"/>
        <w:contextualSpacing/>
        <w:jc w:val="both"/>
        <w:rPr/>
      </w:pPr>
      <w:r>
        <w:rPr>
          <w:rFonts w:eastAsia="Times New Roman" w:cs="Times New Roman" w:ascii="Times New Roman" w:hAnsi="Times New Roman"/>
          <w:sz w:val="24"/>
        </w:rPr>
        <w:t>При изменении суммы (размера) денежных обязательств Заемщика и/или срока их уплаты, Заимодателем составляется и выдается Заемщику новый График погашения микрокредита с учетом новых условий;</w:t>
      </w:r>
    </w:p>
    <w:p>
      <w:pPr>
        <w:pStyle w:val="ListParagraph"/>
        <w:numPr>
          <w:ilvl w:val="1"/>
          <w:numId w:val="1"/>
        </w:numPr>
        <w:tabs>
          <w:tab w:val="clear" w:pos="720"/>
          <w:tab w:val="left" w:pos="426" w:leader="none"/>
          <w:tab w:val="left" w:pos="567" w:leader="none"/>
          <w:tab w:val="left" w:pos="5670" w:leader="none"/>
        </w:tabs>
        <w:spacing w:lineRule="auto" w:line="240" w:before="0" w:after="0"/>
        <w:ind w:left="113" w:hanging="0"/>
        <w:contextualSpacing/>
        <w:jc w:val="both"/>
        <w:rPr/>
      </w:pPr>
      <w:r>
        <w:rPr>
          <w:rFonts w:eastAsia="Times New Roman" w:cs="Times New Roman" w:ascii="Times New Roman" w:hAnsi="Times New Roman"/>
          <w:sz w:val="24"/>
        </w:rPr>
        <w:t>в случае просрочки исполнения обязательства по Договору по возврату микрокредита, выплате начисленного вознаграждения и начисленных неустойки (пени) по заявлению Заемщика в обязательном порядке произвести отсрочку платежа путем увеличения срока действия Договора на улучшающих условиях, предложенных Заимодателем. При этом общий срок, на который осуществляется увеличение срока действия Договора, не должен превышать сорок пять календарных дней;</w:t>
      </w:r>
    </w:p>
    <w:p>
      <w:pPr>
        <w:pStyle w:val="ListParagraph"/>
        <w:numPr>
          <w:ilvl w:val="1"/>
          <w:numId w:val="1"/>
        </w:numPr>
        <w:tabs>
          <w:tab w:val="clear" w:pos="720"/>
          <w:tab w:val="left" w:pos="426" w:leader="none"/>
          <w:tab w:val="left" w:pos="567" w:leader="none"/>
          <w:tab w:val="left" w:pos="5670" w:leader="none"/>
        </w:tabs>
        <w:spacing w:lineRule="auto" w:line="240" w:before="0" w:after="0"/>
        <w:ind w:left="113" w:hanging="0"/>
        <w:contextualSpacing/>
        <w:jc w:val="both"/>
        <w:rPr/>
      </w:pPr>
      <w:r>
        <w:rPr>
          <w:rFonts w:eastAsia="Times New Roman" w:cs="Times New Roman" w:ascii="Times New Roman" w:hAnsi="Times New Roman"/>
          <w:color w:val="000000"/>
          <w:sz w:val="24"/>
        </w:rPr>
        <w:t>обеспечить Заемщика консультациями по вопросам получения и исполнения Договора.</w:t>
      </w:r>
    </w:p>
    <w:p>
      <w:pPr>
        <w:pStyle w:val="Normal"/>
        <w:numPr>
          <w:ilvl w:val="0"/>
          <w:numId w:val="1"/>
        </w:numPr>
        <w:tabs>
          <w:tab w:val="clear" w:pos="720"/>
          <w:tab w:val="left" w:pos="567" w:leader="none"/>
          <w:tab w:val="left" w:pos="851" w:leader="none"/>
          <w:tab w:val="left" w:pos="6096" w:leader="none"/>
        </w:tabs>
        <w:spacing w:lineRule="auto" w:line="240" w:before="0" w:after="0"/>
        <w:ind w:left="142" w:hanging="0"/>
        <w:jc w:val="center"/>
        <w:rPr/>
      </w:pPr>
      <w:r>
        <w:rPr>
          <w:rFonts w:eastAsia="Times New Roman" w:cs="Times New Roman" w:ascii="Times New Roman" w:hAnsi="Times New Roman"/>
          <w:b/>
          <w:sz w:val="24"/>
        </w:rPr>
        <w:t>Ограничения для Заимодателя:</w:t>
      </w:r>
    </w:p>
    <w:p>
      <w:pPr>
        <w:pStyle w:val="ListParagraph"/>
        <w:numPr>
          <w:ilvl w:val="1"/>
          <w:numId w:val="1"/>
        </w:numPr>
        <w:tabs>
          <w:tab w:val="clear" w:pos="720"/>
          <w:tab w:val="left" w:pos="567" w:leader="none"/>
        </w:tabs>
        <w:spacing w:lineRule="auto" w:line="240" w:before="0" w:after="0"/>
        <w:ind w:left="113" w:hanging="0"/>
        <w:contextualSpacing/>
        <w:jc w:val="both"/>
        <w:rPr/>
      </w:pPr>
      <w:r>
        <w:rPr>
          <w:rFonts w:eastAsia="Times New Roman" w:cs="Times New Roman" w:ascii="Times New Roman" w:hAnsi="Times New Roman"/>
          <w:sz w:val="24"/>
        </w:rPr>
        <w:t>изменять в одностороннем порядке ставку вознаграждения (за исключением случаев ее снижения) и/или способа и метода погашения;</w:t>
      </w:r>
    </w:p>
    <w:p>
      <w:pPr>
        <w:pStyle w:val="ListParagraph"/>
        <w:numPr>
          <w:ilvl w:val="1"/>
          <w:numId w:val="1"/>
        </w:numPr>
        <w:tabs>
          <w:tab w:val="clear" w:pos="720"/>
          <w:tab w:val="left" w:pos="567" w:leader="none"/>
        </w:tabs>
        <w:spacing w:lineRule="auto" w:line="240" w:before="0" w:after="0"/>
        <w:ind w:left="113" w:hanging="0"/>
        <w:contextualSpacing/>
        <w:jc w:val="both"/>
        <w:rPr/>
      </w:pPr>
      <w:r>
        <w:rPr>
          <w:rFonts w:eastAsia="Times New Roman" w:cs="Times New Roman" w:ascii="Times New Roman" w:hAnsi="Times New Roman"/>
          <w:sz w:val="24"/>
        </w:rPr>
        <w:t>устанавливать и взимать с Заемщика любые платежи, за исключением вознаграждения и неустойки (пени) по микрокредиту;</w:t>
      </w:r>
    </w:p>
    <w:p>
      <w:pPr>
        <w:pStyle w:val="ListParagraph"/>
        <w:numPr>
          <w:ilvl w:val="1"/>
          <w:numId w:val="1"/>
        </w:numPr>
        <w:tabs>
          <w:tab w:val="clear" w:pos="720"/>
          <w:tab w:val="left" w:pos="567" w:leader="none"/>
        </w:tabs>
        <w:spacing w:lineRule="auto" w:line="240" w:before="0" w:after="0"/>
        <w:ind w:left="113" w:hanging="0"/>
        <w:contextualSpacing/>
        <w:jc w:val="both"/>
        <w:rPr/>
      </w:pPr>
      <w:r>
        <w:rPr>
          <w:rFonts w:eastAsia="Times New Roman" w:cs="Times New Roman" w:ascii="Times New Roman" w:hAnsi="Times New Roman"/>
          <w:sz w:val="24"/>
        </w:rPr>
        <w:t>требовать, от Заемщика досрочно полностью или частично, возвратившего Заимодателю сумму микрокредита, неустойку (пеню) и другие платежи за досрочный возврат микрокредита;</w:t>
      </w:r>
    </w:p>
    <w:p>
      <w:pPr>
        <w:pStyle w:val="ListParagraph"/>
        <w:numPr>
          <w:ilvl w:val="1"/>
          <w:numId w:val="1"/>
        </w:numPr>
        <w:tabs>
          <w:tab w:val="clear" w:pos="720"/>
          <w:tab w:val="left" w:pos="567" w:leader="none"/>
        </w:tabs>
        <w:spacing w:lineRule="auto" w:line="240" w:before="0" w:after="0"/>
        <w:ind w:left="113" w:hanging="0"/>
        <w:contextualSpacing/>
        <w:jc w:val="both"/>
        <w:rPr/>
      </w:pPr>
      <w:r>
        <w:rPr>
          <w:rFonts w:eastAsia="Times New Roman" w:cs="Times New Roman" w:ascii="Times New Roman" w:hAnsi="Times New Roman"/>
          <w:sz w:val="24"/>
        </w:rPr>
        <w:t>увеличивать сумму микрокредита по настоящему Договору;</w:t>
      </w:r>
    </w:p>
    <w:p>
      <w:pPr>
        <w:pStyle w:val="ListParagraph"/>
        <w:numPr>
          <w:ilvl w:val="1"/>
          <w:numId w:val="1"/>
        </w:numPr>
        <w:tabs>
          <w:tab w:val="clear" w:pos="720"/>
          <w:tab w:val="left" w:pos="567" w:leader="none"/>
        </w:tabs>
        <w:spacing w:lineRule="auto" w:line="240" w:before="0" w:after="0"/>
        <w:ind w:left="113" w:hanging="0"/>
        <w:contextualSpacing/>
        <w:jc w:val="both"/>
        <w:rPr/>
      </w:pPr>
      <w:r>
        <w:rPr>
          <w:rFonts w:eastAsia="Times New Roman" w:cs="Times New Roman" w:ascii="Times New Roman" w:hAnsi="Times New Roman"/>
          <w:sz w:val="24"/>
        </w:rPr>
        <w:t>взимать неустойку (пеню) в случае, если дата погашения основного долга и вознаграждения выпадает на выходной либо праздничный день, и уплата вознаграждения или основного долга производится в следующий за ним рабочий день;</w:t>
      </w:r>
    </w:p>
    <w:p>
      <w:pPr>
        <w:pStyle w:val="ListParagraph"/>
        <w:numPr>
          <w:ilvl w:val="1"/>
          <w:numId w:val="1"/>
        </w:numPr>
        <w:tabs>
          <w:tab w:val="clear" w:pos="720"/>
          <w:tab w:val="left" w:pos="567" w:leader="none"/>
        </w:tabs>
        <w:spacing w:lineRule="auto" w:line="240" w:before="0" w:after="0"/>
        <w:ind w:left="113" w:hanging="0"/>
        <w:contextualSpacing/>
        <w:jc w:val="both"/>
        <w:rPr/>
      </w:pPr>
      <w:r>
        <w:rPr>
          <w:rFonts w:eastAsia="Times New Roman" w:cs="Times New Roman" w:ascii="Times New Roman" w:hAnsi="Times New Roman"/>
          <w:sz w:val="24"/>
        </w:rPr>
        <w:t>производить индексацию обязательства и платежей по настоящему Договору, выданного в тенге, с привязкой к любому валютному эквиваленту</w:t>
      </w:r>
      <w:r>
        <w:rPr>
          <w:rFonts w:eastAsia="Times New Roman" w:cs="Times New Roman" w:ascii="Times New Roman" w:hAnsi="Times New Roman"/>
          <w:bCs/>
          <w:sz w:val="24"/>
        </w:rPr>
        <w:t>.</w:t>
      </w:r>
    </w:p>
    <w:p>
      <w:pPr>
        <w:pStyle w:val="Normal"/>
        <w:numPr>
          <w:ilvl w:val="0"/>
          <w:numId w:val="1"/>
        </w:numPr>
        <w:tabs>
          <w:tab w:val="clear" w:pos="720"/>
          <w:tab w:val="left" w:pos="567" w:leader="none"/>
          <w:tab w:val="left" w:pos="851" w:leader="none"/>
          <w:tab w:val="left" w:pos="6096" w:leader="none"/>
        </w:tabs>
        <w:spacing w:lineRule="auto" w:line="240" w:before="0" w:after="0"/>
        <w:ind w:left="142" w:hanging="0"/>
        <w:jc w:val="center"/>
        <w:rPr/>
      </w:pPr>
      <w:r>
        <w:rPr>
          <w:rFonts w:eastAsia="Times New Roman" w:cs="Times New Roman" w:ascii="Times New Roman" w:hAnsi="Times New Roman"/>
          <w:b/>
          <w:sz w:val="24"/>
        </w:rPr>
        <w:t>Порядок внесения изменений в условия Договора</w:t>
      </w:r>
    </w:p>
    <w:p>
      <w:pPr>
        <w:pStyle w:val="Normal"/>
        <w:numPr>
          <w:ilvl w:val="1"/>
          <w:numId w:val="1"/>
        </w:numPr>
        <w:tabs>
          <w:tab w:val="clear" w:pos="720"/>
          <w:tab w:val="left" w:pos="567" w:leader="none"/>
          <w:tab w:val="left" w:pos="851" w:leader="none"/>
          <w:tab w:val="left" w:pos="6096" w:leader="none"/>
        </w:tabs>
        <w:spacing w:lineRule="auto" w:line="240" w:before="0" w:after="0"/>
        <w:ind w:left="142" w:hanging="0"/>
        <w:jc w:val="both"/>
        <w:rPr/>
      </w:pPr>
      <w:r>
        <w:rPr>
          <w:rFonts w:eastAsia="Times New Roman" w:cs="Times New Roman" w:ascii="Times New Roman" w:hAnsi="Times New Roman"/>
          <w:sz w:val="24"/>
        </w:rPr>
        <w:t>Все приложения, изменения и дополнения к настоящему Договору должны быть составлены в письменном виде и подписаны обеими сторонами с обязательной ссылкой на Договор.</w:t>
      </w:r>
    </w:p>
    <w:p>
      <w:pPr>
        <w:pStyle w:val="Normal"/>
        <w:numPr>
          <w:ilvl w:val="0"/>
          <w:numId w:val="1"/>
        </w:numPr>
        <w:tabs>
          <w:tab w:val="clear" w:pos="720"/>
          <w:tab w:val="left" w:pos="567" w:leader="none"/>
          <w:tab w:val="left" w:pos="851" w:leader="none"/>
          <w:tab w:val="left" w:pos="6096" w:leader="none"/>
        </w:tabs>
        <w:spacing w:lineRule="auto" w:line="240" w:before="0" w:after="0"/>
        <w:ind w:left="142" w:hanging="0"/>
        <w:jc w:val="center"/>
        <w:rPr/>
      </w:pPr>
      <w:r>
        <w:rPr>
          <w:rFonts w:eastAsia="Times New Roman" w:cs="Times New Roman" w:ascii="Times New Roman" w:hAnsi="Times New Roman"/>
          <w:b/>
          <w:sz w:val="24"/>
        </w:rPr>
        <w:t>Порядок досудебного урегулирования задолженности</w:t>
      </w:r>
    </w:p>
    <w:p>
      <w:pPr>
        <w:pStyle w:val="Normal"/>
        <w:numPr>
          <w:ilvl w:val="1"/>
          <w:numId w:val="1"/>
        </w:numPr>
        <w:tabs>
          <w:tab w:val="clear" w:pos="720"/>
          <w:tab w:val="left" w:pos="567" w:leader="none"/>
          <w:tab w:val="left" w:pos="851" w:leader="none"/>
          <w:tab w:val="left" w:pos="6096" w:leader="none"/>
        </w:tabs>
        <w:spacing w:lineRule="auto" w:line="240" w:before="0" w:after="0"/>
        <w:ind w:left="142" w:hanging="0"/>
        <w:jc w:val="both"/>
        <w:rPr/>
      </w:pPr>
      <w:r>
        <w:rPr>
          <w:rFonts w:eastAsia="Times New Roman" w:cs="Times New Roman" w:ascii="Times New Roman" w:hAnsi="Times New Roman"/>
          <w:sz w:val="24"/>
        </w:rPr>
        <w:t>В случае возникновения просроченной задолженности по настоящему Договору Стороны соглашаются на следующий порядок досудебного урегулирования задолженности, который предусматривает:</w:t>
      </w:r>
    </w:p>
    <w:p>
      <w:pPr>
        <w:pStyle w:val="Normal"/>
        <w:numPr>
          <w:ilvl w:val="2"/>
          <w:numId w:val="1"/>
        </w:numPr>
        <w:tabs>
          <w:tab w:val="clear" w:pos="720"/>
          <w:tab w:val="left" w:pos="567" w:leader="none"/>
          <w:tab w:val="left" w:pos="709" w:leader="none"/>
          <w:tab w:val="left" w:pos="6096" w:leader="none"/>
        </w:tabs>
        <w:spacing w:lineRule="auto" w:line="240" w:before="0" w:after="0"/>
        <w:ind w:left="142" w:hanging="0"/>
        <w:jc w:val="both"/>
        <w:rPr/>
      </w:pPr>
      <w:r>
        <w:rPr>
          <w:rFonts w:eastAsia="Times New Roman" w:cs="Times New Roman" w:ascii="Times New Roman" w:hAnsi="Times New Roman"/>
          <w:sz w:val="24"/>
        </w:rPr>
        <w:t>При наличии просрочки исполнения обязательства по Договору, но не позднее двадцати календарных дней с даты ее наступления Заимодатель обязан уведомить Заемщика способом и в сроки, предусмотренные в Договоре, о:</w:t>
      </w:r>
    </w:p>
    <w:p>
      <w:pPr>
        <w:pStyle w:val="Normal"/>
        <w:numPr>
          <w:ilvl w:val="0"/>
          <w:numId w:val="4"/>
        </w:numPr>
        <w:tabs>
          <w:tab w:val="clear" w:pos="720"/>
          <w:tab w:val="left" w:pos="284" w:leader="none"/>
          <w:tab w:val="left" w:pos="426" w:leader="none"/>
          <w:tab w:val="left" w:pos="6096" w:leader="none"/>
        </w:tabs>
        <w:spacing w:lineRule="auto" w:line="240" w:before="0" w:after="0"/>
        <w:ind w:left="142" w:hanging="0"/>
        <w:jc w:val="both"/>
        <w:rPr/>
      </w:pPr>
      <w:r>
        <w:rPr>
          <w:rFonts w:eastAsia="Times New Roman" w:cs="Times New Roman" w:ascii="Times New Roman" w:hAnsi="Times New Roman"/>
          <w:sz w:val="24"/>
        </w:rPr>
        <w:t>возникновении просрочки по исполнению обязательства по Договору и необходимости внесения платежей с указанием размера просроченной задолженности на дату, указанную в уведомлении;</w:t>
      </w:r>
    </w:p>
    <w:p>
      <w:pPr>
        <w:pStyle w:val="Normal"/>
        <w:numPr>
          <w:ilvl w:val="0"/>
          <w:numId w:val="4"/>
        </w:numPr>
        <w:tabs>
          <w:tab w:val="clear" w:pos="720"/>
          <w:tab w:val="left" w:pos="284" w:leader="none"/>
          <w:tab w:val="left" w:pos="426" w:leader="none"/>
          <w:tab w:val="left" w:pos="6096" w:leader="none"/>
        </w:tabs>
        <w:spacing w:lineRule="auto" w:line="240" w:before="0" w:after="0"/>
        <w:ind w:left="142" w:hanging="0"/>
        <w:jc w:val="both"/>
        <w:rPr/>
      </w:pPr>
      <w:r>
        <w:rPr>
          <w:rFonts w:eastAsia="Times New Roman" w:cs="Times New Roman" w:ascii="Times New Roman" w:hAnsi="Times New Roman"/>
          <w:sz w:val="24"/>
        </w:rPr>
        <w:t>праве Заемщика обратиться к Заимодателю;</w:t>
      </w:r>
    </w:p>
    <w:p>
      <w:pPr>
        <w:pStyle w:val="Normal"/>
        <w:numPr>
          <w:ilvl w:val="0"/>
          <w:numId w:val="4"/>
        </w:numPr>
        <w:tabs>
          <w:tab w:val="clear" w:pos="720"/>
          <w:tab w:val="left" w:pos="284" w:leader="none"/>
          <w:tab w:val="left" w:pos="426" w:leader="none"/>
          <w:tab w:val="left" w:pos="6096" w:leader="none"/>
        </w:tabs>
        <w:spacing w:lineRule="auto" w:line="240" w:before="0" w:after="0"/>
        <w:ind w:left="142" w:hanging="0"/>
        <w:jc w:val="both"/>
        <w:rPr/>
      </w:pPr>
      <w:r>
        <w:rPr>
          <w:rFonts w:eastAsia="Times New Roman" w:cs="Times New Roman" w:ascii="Times New Roman" w:hAnsi="Times New Roman"/>
          <w:sz w:val="24"/>
          <w:lang w:eastAsia="ru-RU"/>
        </w:rPr>
        <w:t xml:space="preserve"> </w:t>
      </w:r>
      <w:r>
        <w:rPr>
          <w:rFonts w:eastAsia="Times New Roman" w:cs="Times New Roman" w:ascii="Times New Roman" w:hAnsi="Times New Roman"/>
          <w:sz w:val="24"/>
        </w:rPr>
        <w:t>последствиях невыполнения Заемщиком своих обязательств по Договору.</w:t>
      </w:r>
    </w:p>
    <w:p>
      <w:pPr>
        <w:pStyle w:val="Normal"/>
        <w:tabs>
          <w:tab w:val="clear" w:pos="720"/>
          <w:tab w:val="left" w:pos="284" w:leader="none"/>
          <w:tab w:val="left" w:pos="426" w:leader="none"/>
          <w:tab w:val="left" w:pos="6096" w:leader="none"/>
        </w:tabs>
        <w:spacing w:lineRule="auto" w:line="240" w:before="0" w:after="0"/>
        <w:ind w:left="142" w:hanging="0"/>
        <w:jc w:val="both"/>
        <w:rPr/>
      </w:pPr>
      <w:r>
        <w:rPr>
          <w:rFonts w:eastAsia="Times New Roman" w:cs="Times New Roman" w:ascii="Times New Roman" w:hAnsi="Times New Roman"/>
          <w:sz w:val="24"/>
        </w:rPr>
        <w:t>При этом Стороны пришли к соглашению, что уведомление считается доставленным, если оно направлено Заемщику способами, указанными в настоящем подпункте Договора.</w:t>
      </w:r>
    </w:p>
    <w:p>
      <w:pPr>
        <w:pStyle w:val="Normal"/>
        <w:tabs>
          <w:tab w:val="clear" w:pos="720"/>
          <w:tab w:val="left" w:pos="284" w:leader="none"/>
          <w:tab w:val="left" w:pos="6096" w:leader="none"/>
        </w:tabs>
        <w:spacing w:lineRule="auto" w:line="240" w:before="0" w:after="0"/>
        <w:ind w:left="142" w:hanging="0"/>
        <w:jc w:val="both"/>
        <w:rPr/>
      </w:pPr>
      <w:r>
        <w:rPr>
          <w:rFonts w:eastAsia="Times New Roman" w:cs="Times New Roman" w:ascii="Times New Roman" w:hAnsi="Times New Roman"/>
          <w:sz w:val="24"/>
        </w:rPr>
        <w:t xml:space="preserve">В случае возврата уведомления с отметкой о невозможности его вручения адресату, получателю, либо в связи с отказом в его принятии, а также не подтверждением его принятия и/или получения при использовании иного средства связи, указанного в настоящем подпункте Договора, в том числе при недоставке СМС-сообщения в связи со сменой номера и или/отключением мобильного телефона Заемщика, указанного в анкете на получение микрокредита, уведомление считается направленным надлежащим образом. </w:t>
      </w:r>
    </w:p>
    <w:p>
      <w:pPr>
        <w:pStyle w:val="Normal"/>
        <w:numPr>
          <w:ilvl w:val="2"/>
          <w:numId w:val="1"/>
        </w:numPr>
        <w:tabs>
          <w:tab w:val="clear" w:pos="720"/>
          <w:tab w:val="left" w:pos="567" w:leader="none"/>
          <w:tab w:val="left" w:pos="709" w:leader="none"/>
          <w:tab w:val="left" w:pos="6096" w:leader="none"/>
        </w:tabs>
        <w:spacing w:lineRule="auto" w:line="240" w:before="0" w:after="0"/>
        <w:ind w:left="142" w:hanging="0"/>
        <w:jc w:val="both"/>
        <w:rPr/>
      </w:pPr>
      <w:r>
        <w:rPr>
          <w:rFonts w:eastAsia="Times New Roman" w:cs="Times New Roman" w:ascii="Times New Roman" w:hAnsi="Times New Roman"/>
          <w:sz w:val="24"/>
          <w:lang w:eastAsia="ru-RU"/>
        </w:rPr>
        <w:t xml:space="preserve"> </w:t>
      </w:r>
      <w:r>
        <w:rPr>
          <w:rFonts w:eastAsia="Times New Roman" w:cs="Times New Roman" w:ascii="Times New Roman" w:hAnsi="Times New Roman"/>
          <w:sz w:val="24"/>
        </w:rPr>
        <w:t>Заемщик вправе в течение тридцати календарных дней с даты наступления просрочки исполнения обязательства по настоящему Договору обратиться к Заимодателю способом, предусмотренным настоящим, с заявлением, содержащим сведения о причинах возникновения просрочки исполнения обязательства по настоящему Договору, доходах и других подтвержденных обстоятельствах (фактах), которые обуславливают его заявление о внесении изменений в условия настоящего Договора;</w:t>
      </w:r>
    </w:p>
    <w:p>
      <w:pPr>
        <w:pStyle w:val="Normal"/>
        <w:numPr>
          <w:ilvl w:val="2"/>
          <w:numId w:val="1"/>
        </w:numPr>
        <w:tabs>
          <w:tab w:val="clear" w:pos="720"/>
          <w:tab w:val="left" w:pos="567" w:leader="none"/>
          <w:tab w:val="left" w:pos="709" w:leader="none"/>
          <w:tab w:val="left" w:pos="6096" w:leader="none"/>
        </w:tabs>
        <w:spacing w:lineRule="auto" w:line="240" w:before="0" w:after="0"/>
        <w:ind w:left="142" w:hanging="0"/>
        <w:jc w:val="both"/>
        <w:rPr/>
      </w:pPr>
      <w:r>
        <w:rPr>
          <w:rFonts w:eastAsia="Times New Roman" w:cs="Times New Roman" w:ascii="Times New Roman" w:hAnsi="Times New Roman"/>
          <w:sz w:val="24"/>
        </w:rPr>
        <w:t>Заимодатель обязан в течение пятнадцати календарных дней после дня получения заявления Заемщика предложенных изменений в условия настоящего Договора и сообщения в письменной форме либо способом, предусмотренным настоящим Договором, о согласии, своих предложениях по урегулированию задолженности или мотивированном отказе;</w:t>
      </w:r>
    </w:p>
    <w:p>
      <w:pPr>
        <w:pStyle w:val="Normal"/>
        <w:numPr>
          <w:ilvl w:val="2"/>
          <w:numId w:val="1"/>
        </w:numPr>
        <w:tabs>
          <w:tab w:val="clear" w:pos="720"/>
          <w:tab w:val="left" w:pos="567" w:leader="none"/>
          <w:tab w:val="left" w:pos="709" w:leader="none"/>
          <w:tab w:val="left" w:pos="6096" w:leader="none"/>
        </w:tabs>
        <w:spacing w:lineRule="auto" w:line="240" w:before="0" w:after="0"/>
        <w:ind w:left="142" w:hanging="0"/>
        <w:jc w:val="both"/>
        <w:rPr/>
      </w:pPr>
      <w:r>
        <w:rPr>
          <w:rFonts w:eastAsia="Times New Roman" w:cs="Times New Roman" w:ascii="Times New Roman" w:hAnsi="Times New Roman"/>
          <w:sz w:val="24"/>
        </w:rPr>
        <w:t>Заимодатель вправе взыскать задолженность, включая основной долг, вознаграждение и неустойку (штраф, пеню), на основании исполнительной надписи нотариуса без получения согласия Заемщика в случаях:</w:t>
      </w:r>
      <w:r>
        <w:rPr>
          <w:rFonts w:cs="Times New Roman" w:ascii="Times New Roman" w:hAnsi="Times New Roman"/>
          <w:sz w:val="24"/>
        </w:rPr>
        <w:br/>
      </w:r>
      <w:r>
        <w:rPr>
          <w:rFonts w:eastAsia="Times New Roman" w:cs="Times New Roman" w:ascii="Times New Roman" w:hAnsi="Times New Roman"/>
          <w:sz w:val="24"/>
        </w:rPr>
        <w:t>1) необращения Заемщика к Заимодателю для урегулирования задолженности по соглашению Сторон и непредоставления Заемщиком заявления по задолженности в течение тридцати календарных дней с даты наступления просрочки исполнения обязательства по настоящему Договору;</w:t>
      </w:r>
    </w:p>
    <w:p>
      <w:pPr>
        <w:pStyle w:val="Normal"/>
        <w:numPr>
          <w:ilvl w:val="0"/>
          <w:numId w:val="5"/>
        </w:numPr>
        <w:tabs>
          <w:tab w:val="clear" w:pos="720"/>
          <w:tab w:val="left" w:pos="284" w:leader="none"/>
          <w:tab w:val="left" w:pos="426" w:leader="none"/>
          <w:tab w:val="left" w:pos="6096" w:leader="none"/>
        </w:tabs>
        <w:spacing w:lineRule="auto" w:line="240" w:before="0" w:after="0"/>
        <w:ind w:left="142" w:hanging="0"/>
        <w:jc w:val="both"/>
        <w:rPr/>
      </w:pPr>
      <w:r>
        <w:rPr>
          <w:rFonts w:eastAsia="Times New Roman" w:cs="Times New Roman" w:ascii="Times New Roman" w:hAnsi="Times New Roman"/>
          <w:sz w:val="24"/>
        </w:rPr>
        <w:t>недостижения соглашения по урегулированию задолженности по результатам рассмотрения заявления Заемщика и непредоставления Заемщиком возражений по задолженности.</w:t>
      </w:r>
    </w:p>
    <w:p>
      <w:pPr>
        <w:pStyle w:val="Normal"/>
        <w:tabs>
          <w:tab w:val="clear" w:pos="720"/>
          <w:tab w:val="left" w:pos="567" w:leader="none"/>
          <w:tab w:val="left" w:pos="709" w:leader="none"/>
          <w:tab w:val="left" w:pos="6096" w:leader="none"/>
        </w:tabs>
        <w:spacing w:lineRule="auto" w:line="240" w:before="0" w:after="0"/>
        <w:ind w:left="142" w:hanging="0"/>
        <w:jc w:val="both"/>
        <w:rPr/>
      </w:pPr>
      <w:r>
        <w:rPr>
          <w:rFonts w:eastAsia="Times New Roman" w:cs="Times New Roman" w:ascii="Times New Roman" w:hAnsi="Times New Roman"/>
          <w:sz w:val="24"/>
        </w:rPr>
        <w:t>При этом Стороны пришли к соглашению, что непредоставление Заемщиком заявления по задолженности является признанием его вины в неисполнении обязательства по настоящему Договору.</w:t>
      </w:r>
    </w:p>
    <w:p>
      <w:pPr>
        <w:pStyle w:val="Normal"/>
        <w:numPr>
          <w:ilvl w:val="0"/>
          <w:numId w:val="1"/>
        </w:numPr>
        <w:tabs>
          <w:tab w:val="clear" w:pos="720"/>
          <w:tab w:val="left" w:pos="567" w:leader="none"/>
          <w:tab w:val="left" w:pos="851" w:leader="none"/>
          <w:tab w:val="left" w:pos="6096" w:leader="none"/>
        </w:tabs>
        <w:spacing w:lineRule="auto" w:line="240" w:before="0" w:after="0"/>
        <w:ind w:left="142" w:hanging="0"/>
        <w:jc w:val="center"/>
        <w:rPr/>
      </w:pPr>
      <w:r>
        <w:rPr>
          <w:rFonts w:eastAsia="Times New Roman" w:cs="Times New Roman" w:ascii="Times New Roman" w:hAnsi="Times New Roman"/>
          <w:b/>
          <w:sz w:val="24"/>
        </w:rPr>
        <w:t>Конфиденциальность и раскрытие информации</w:t>
      </w:r>
    </w:p>
    <w:p>
      <w:pPr>
        <w:pStyle w:val="ListParagraph"/>
        <w:numPr>
          <w:ilvl w:val="1"/>
          <w:numId w:val="1"/>
        </w:numPr>
        <w:tabs>
          <w:tab w:val="clear" w:pos="720"/>
          <w:tab w:val="left" w:pos="567" w:leader="none"/>
          <w:tab w:val="left" w:pos="5670" w:leader="none"/>
        </w:tabs>
        <w:spacing w:lineRule="auto" w:line="240" w:before="0" w:after="0"/>
        <w:ind w:left="170" w:hanging="0"/>
        <w:contextualSpacing/>
        <w:jc w:val="both"/>
        <w:rPr/>
      </w:pPr>
      <w:r>
        <w:rPr>
          <w:rFonts w:eastAsia="Times New Roman" w:cs="Times New Roman" w:ascii="Times New Roman" w:hAnsi="Times New Roman"/>
          <w:color w:val="000000"/>
          <w:sz w:val="24"/>
        </w:rPr>
        <w:t>Стороны обязаны соблюдать строгую конфиденциальность в отношении Договора, его содержания, всей информации и документов, касающихся Договора, и они не могут передавать и/или разглашать такую конфиденциальную информацию третьим лицам без предварительного письменного согласия другой Стороны за исключением случаев, предусмотренных Договором.</w:t>
      </w:r>
    </w:p>
    <w:p>
      <w:pPr>
        <w:pStyle w:val="ListParagraph"/>
        <w:numPr>
          <w:ilvl w:val="1"/>
          <w:numId w:val="1"/>
        </w:numPr>
        <w:tabs>
          <w:tab w:val="clear" w:pos="720"/>
          <w:tab w:val="left" w:pos="567" w:leader="none"/>
          <w:tab w:val="left" w:pos="5670" w:leader="none"/>
        </w:tabs>
        <w:spacing w:lineRule="auto" w:line="240" w:before="0" w:after="0"/>
        <w:ind w:left="170" w:hanging="0"/>
        <w:contextualSpacing/>
        <w:jc w:val="both"/>
        <w:rPr/>
      </w:pPr>
      <w:r>
        <w:rPr>
          <w:rFonts w:eastAsia="Times New Roman" w:cs="Times New Roman" w:ascii="Times New Roman" w:hAnsi="Times New Roman"/>
          <w:color w:val="000000"/>
          <w:sz w:val="24"/>
        </w:rPr>
        <w:t>Стороны не обязаны соблюдать конфиденциальность в отношении информации, что является или становится общеизвестной, становится известной Стороне от третьего лица без нарушения ни одного обязательства о конфиденциальности, или должна быть разглашена на законном основании или по законному требованию уполномоченных государственных органов.</w:t>
      </w:r>
    </w:p>
    <w:p>
      <w:pPr>
        <w:pStyle w:val="ListParagraph"/>
        <w:numPr>
          <w:ilvl w:val="1"/>
          <w:numId w:val="1"/>
        </w:numPr>
        <w:tabs>
          <w:tab w:val="clear" w:pos="720"/>
          <w:tab w:val="left" w:pos="567" w:leader="none"/>
          <w:tab w:val="left" w:pos="5670" w:leader="none"/>
        </w:tabs>
        <w:spacing w:lineRule="auto" w:line="240" w:before="0" w:after="0"/>
        <w:ind w:left="170" w:hanging="0"/>
        <w:contextualSpacing/>
        <w:jc w:val="both"/>
        <w:rPr/>
      </w:pPr>
      <w:r>
        <w:rPr>
          <w:rFonts w:eastAsia="Times New Roman" w:cs="Times New Roman" w:ascii="Times New Roman" w:hAnsi="Times New Roman"/>
          <w:color w:val="000000"/>
          <w:sz w:val="24"/>
        </w:rPr>
        <w:t>Заемщик настоящим предоставляет Займодателю свое согласие и право собирать, хранить, использовать, распространять, получать иным образом обрабатывать любую информацию о Заемщике, включая информацию, полученную от Заемщика, передавать ее любым третьим лицам, включая, но не ограничиваясь:</w:t>
      </w:r>
    </w:p>
    <w:p>
      <w:pPr>
        <w:pStyle w:val="ListParagraph"/>
        <w:numPr>
          <w:ilvl w:val="2"/>
          <w:numId w:val="1"/>
        </w:numPr>
        <w:tabs>
          <w:tab w:val="clear" w:pos="720"/>
          <w:tab w:val="left" w:pos="345" w:leader="none"/>
          <w:tab w:val="left" w:pos="709" w:leader="none"/>
        </w:tabs>
        <w:spacing w:lineRule="auto" w:line="240" w:before="0" w:after="0"/>
        <w:ind w:left="170" w:hanging="0"/>
        <w:contextualSpacing/>
        <w:jc w:val="both"/>
        <w:rPr/>
      </w:pPr>
      <w:r>
        <w:rPr>
          <w:rFonts w:eastAsia="Times New Roman" w:cs="Times New Roman" w:ascii="Times New Roman" w:hAnsi="Times New Roman"/>
          <w:color w:val="000000"/>
          <w:sz w:val="24"/>
        </w:rPr>
        <w:t>любые кредитные бюро в соответствии с законодательством Республик Казахстан;</w:t>
      </w:r>
    </w:p>
    <w:p>
      <w:pPr>
        <w:pStyle w:val="ListParagraph"/>
        <w:numPr>
          <w:ilvl w:val="2"/>
          <w:numId w:val="1"/>
        </w:numPr>
        <w:tabs>
          <w:tab w:val="clear" w:pos="720"/>
          <w:tab w:val="left" w:pos="345" w:leader="none"/>
          <w:tab w:val="left" w:pos="709" w:leader="none"/>
        </w:tabs>
        <w:spacing w:lineRule="auto" w:line="240" w:before="0" w:after="0"/>
        <w:ind w:left="170" w:hanging="0"/>
        <w:contextualSpacing/>
        <w:jc w:val="both"/>
        <w:rPr/>
      </w:pPr>
      <w:r>
        <w:rPr>
          <w:rFonts w:eastAsia="Times New Roman" w:cs="Times New Roman" w:ascii="Times New Roman" w:hAnsi="Times New Roman"/>
          <w:color w:val="000000"/>
          <w:sz w:val="24"/>
        </w:rPr>
        <w:t>при заключении договоров по уступке права требования и/или перевода долга по настоящему Договору, и/или для принятия решения о возможности заключения таких договоров</w:t>
      </w:r>
    </w:p>
    <w:p>
      <w:pPr>
        <w:pStyle w:val="ListParagraph"/>
        <w:numPr>
          <w:ilvl w:val="2"/>
          <w:numId w:val="1"/>
        </w:numPr>
        <w:tabs>
          <w:tab w:val="clear" w:pos="720"/>
          <w:tab w:val="left" w:pos="345" w:leader="none"/>
          <w:tab w:val="left" w:pos="709" w:leader="none"/>
        </w:tabs>
        <w:spacing w:lineRule="auto" w:line="240" w:before="0" w:after="0"/>
        <w:ind w:left="170" w:hanging="0"/>
        <w:contextualSpacing/>
        <w:jc w:val="both"/>
        <w:rPr/>
      </w:pPr>
      <w:r>
        <w:rPr>
          <w:rFonts w:eastAsia="Times New Roman" w:cs="Times New Roman" w:ascii="Times New Roman" w:hAnsi="Times New Roman"/>
          <w:color w:val="000000"/>
          <w:sz w:val="24"/>
        </w:rPr>
        <w:t>предоставляющим Займодателю услуги в соответствии с заключенными между такими лицами и Займодателем договорами для обеспечения выполнения ими своих функций или предоставления услуг;</w:t>
      </w:r>
    </w:p>
    <w:p>
      <w:pPr>
        <w:pStyle w:val="ListParagraph"/>
        <w:numPr>
          <w:ilvl w:val="2"/>
          <w:numId w:val="1"/>
        </w:numPr>
        <w:tabs>
          <w:tab w:val="clear" w:pos="720"/>
          <w:tab w:val="left" w:pos="345" w:leader="none"/>
          <w:tab w:val="left" w:pos="709" w:leader="none"/>
        </w:tabs>
        <w:spacing w:lineRule="auto" w:line="240" w:before="0" w:after="0"/>
        <w:ind w:left="170" w:hanging="0"/>
        <w:contextualSpacing/>
        <w:jc w:val="both"/>
        <w:rPr/>
      </w:pPr>
      <w:r>
        <w:rPr>
          <w:rFonts w:eastAsia="Times New Roman" w:cs="Times New Roman" w:ascii="Times New Roman" w:hAnsi="Times New Roman"/>
          <w:color w:val="000000"/>
          <w:sz w:val="24"/>
        </w:rPr>
        <w:t>в случаях, необходимых для реализации прав Займодателя по настоящему Договору, в том числе при взыскании просроченной задолженности по Договору;</w:t>
      </w:r>
    </w:p>
    <w:p>
      <w:pPr>
        <w:pStyle w:val="ListParagraph"/>
        <w:numPr>
          <w:ilvl w:val="2"/>
          <w:numId w:val="1"/>
        </w:numPr>
        <w:tabs>
          <w:tab w:val="clear" w:pos="720"/>
          <w:tab w:val="left" w:pos="345" w:leader="none"/>
          <w:tab w:val="left" w:pos="709" w:leader="none"/>
        </w:tabs>
        <w:spacing w:lineRule="auto" w:line="240" w:before="0" w:after="0"/>
        <w:ind w:left="170" w:hanging="0"/>
        <w:contextualSpacing/>
        <w:jc w:val="both"/>
        <w:rPr/>
      </w:pPr>
      <w:r>
        <w:rPr>
          <w:rFonts w:eastAsia="Times New Roman" w:cs="Times New Roman" w:ascii="Times New Roman" w:hAnsi="Times New Roman"/>
          <w:color w:val="000000"/>
          <w:sz w:val="24"/>
        </w:rPr>
        <w:t>в других случаях в соответствии с требованиями законодательства Республики Казахстан.</w:t>
      </w:r>
    </w:p>
    <w:p>
      <w:pPr>
        <w:pStyle w:val="ListParagraph"/>
        <w:numPr>
          <w:ilvl w:val="1"/>
          <w:numId w:val="1"/>
        </w:numPr>
        <w:tabs>
          <w:tab w:val="clear" w:pos="720"/>
          <w:tab w:val="left" w:pos="567" w:leader="none"/>
          <w:tab w:val="left" w:pos="5670" w:leader="none"/>
        </w:tabs>
        <w:spacing w:lineRule="auto" w:line="240" w:before="0" w:after="0"/>
        <w:ind w:left="170" w:hanging="0"/>
        <w:contextualSpacing/>
        <w:jc w:val="both"/>
        <w:rPr/>
      </w:pPr>
      <w:r>
        <w:rPr>
          <w:rFonts w:eastAsia="Times New Roman" w:cs="Times New Roman" w:ascii="Times New Roman" w:hAnsi="Times New Roman"/>
          <w:color w:val="000000"/>
          <w:sz w:val="24"/>
        </w:rPr>
        <w:t>Заемщик настоящим предоставляет Займодателю свое однозначное, безусловное безотзывное согласие на обработку любых его персональных данных, включая, но не ограничиваясь сбором, регистрацией, накоплением, хранением, адаптацией, изменением, обновлением, использованием и распространением (распространением, реализацией, передачей), обезличением, уничтожением информации о Заемщике без каких-либо ограничений и с любой целью.</w:t>
      </w:r>
    </w:p>
    <w:p>
      <w:pPr>
        <w:pStyle w:val="Normal"/>
        <w:numPr>
          <w:ilvl w:val="0"/>
          <w:numId w:val="1"/>
        </w:numPr>
        <w:tabs>
          <w:tab w:val="clear" w:pos="720"/>
          <w:tab w:val="left" w:pos="567" w:leader="none"/>
          <w:tab w:val="left" w:pos="851" w:leader="none"/>
          <w:tab w:val="left" w:pos="6096" w:leader="none"/>
        </w:tabs>
        <w:spacing w:lineRule="auto" w:line="240" w:before="0" w:after="0"/>
        <w:ind w:left="142" w:hanging="0"/>
        <w:jc w:val="center"/>
        <w:rPr/>
      </w:pPr>
      <w:r>
        <w:rPr>
          <w:rFonts w:eastAsia="Times New Roman" w:cs="Times New Roman" w:ascii="Times New Roman" w:hAnsi="Times New Roman"/>
          <w:b/>
          <w:sz w:val="24"/>
        </w:rPr>
        <w:t>Разрешение споров</w:t>
      </w:r>
    </w:p>
    <w:p>
      <w:pPr>
        <w:pStyle w:val="ListParagraph"/>
        <w:numPr>
          <w:ilvl w:val="1"/>
          <w:numId w:val="1"/>
        </w:numPr>
        <w:tabs>
          <w:tab w:val="clear" w:pos="720"/>
          <w:tab w:val="left" w:pos="426" w:leader="none"/>
        </w:tabs>
        <w:spacing w:lineRule="auto" w:line="240" w:before="0" w:after="0"/>
        <w:ind w:left="170" w:hanging="0"/>
        <w:contextualSpacing/>
        <w:jc w:val="both"/>
        <w:rPr/>
      </w:pPr>
      <w:r>
        <w:rPr>
          <w:rFonts w:eastAsia="Times New Roman" w:cs="Times New Roman" w:ascii="Times New Roman" w:hAnsi="Times New Roman"/>
          <w:color w:val="000000"/>
          <w:sz w:val="24"/>
        </w:rPr>
        <w:t xml:space="preserve">Стороны пришли к соглашению и намерению, что все споры и разногласия между Сторонами, возникшие из Договора или связанные с ним, разрешаются в Арбитраже Алматы при ТОО «Арбитраж Алматы» в соответствии с Регламентом указанного арбитража, в составе одного арбитра, в г. Алматы, с соблюдением норм порядка, установленного действующим законодательством Республики Казахстан. При этом Решение указанного арбитража вступает в силу с момента вынесения и будет являться обязательным для Сторон и подлежит добровольному исполнению в течение 5 (пяти) рабочих дней после вынесения. В случае неисполнения Решения в течение пяти календарных дней </w:t>
      </w:r>
      <w:r>
        <w:rPr>
          <w:rFonts w:eastAsia="Times New Roman" w:cs="Times New Roman" w:ascii="Times New Roman" w:hAnsi="Times New Roman"/>
          <w:color w:val="000000"/>
          <w:sz w:val="24"/>
          <w:lang w:val="en-US"/>
        </w:rPr>
        <w:t>c</w:t>
      </w:r>
      <w:r>
        <w:rPr>
          <w:rFonts w:eastAsia="Times New Roman" w:cs="Times New Roman" w:ascii="Times New Roman" w:hAnsi="Times New Roman"/>
          <w:color w:val="000000"/>
          <w:sz w:val="24"/>
        </w:rPr>
        <w:t xml:space="preserve"> даты окончания срока добровольного исполнения, Решение подлежит принудительному исполнению в порядке, установленном действующим законодательством Республики Казахстан.</w:t>
      </w:r>
    </w:p>
    <w:p>
      <w:pPr>
        <w:pStyle w:val="Normal"/>
        <w:numPr>
          <w:ilvl w:val="0"/>
          <w:numId w:val="1"/>
        </w:numPr>
        <w:tabs>
          <w:tab w:val="clear" w:pos="720"/>
          <w:tab w:val="left" w:pos="567" w:leader="none"/>
          <w:tab w:val="left" w:pos="851" w:leader="none"/>
          <w:tab w:val="left" w:pos="6096" w:leader="none"/>
        </w:tabs>
        <w:spacing w:lineRule="auto" w:line="240" w:before="0" w:after="0"/>
        <w:ind w:left="142" w:hanging="0"/>
        <w:jc w:val="center"/>
        <w:rPr/>
      </w:pPr>
      <w:r>
        <w:rPr>
          <w:rFonts w:eastAsia="Times New Roman" w:cs="Times New Roman" w:ascii="Times New Roman" w:hAnsi="Times New Roman"/>
          <w:b/>
          <w:sz w:val="24"/>
        </w:rPr>
        <w:t>Прочие условия</w:t>
      </w:r>
    </w:p>
    <w:p>
      <w:pPr>
        <w:pStyle w:val="Normal"/>
        <w:numPr>
          <w:ilvl w:val="1"/>
          <w:numId w:val="1"/>
        </w:numPr>
        <w:tabs>
          <w:tab w:val="clear" w:pos="720"/>
          <w:tab w:val="left" w:pos="709" w:leader="none"/>
          <w:tab w:val="left" w:pos="6096" w:leader="none"/>
        </w:tabs>
        <w:spacing w:lineRule="auto" w:line="240" w:before="0" w:after="0"/>
        <w:ind w:left="142" w:hanging="0"/>
        <w:jc w:val="both"/>
        <w:rPr/>
      </w:pPr>
      <w:r>
        <w:rPr>
          <w:rFonts w:eastAsia="Times New Roman" w:cs="Times New Roman" w:ascii="Times New Roman" w:hAnsi="Times New Roman"/>
          <w:sz w:val="24"/>
        </w:rPr>
        <w:t>Окончанием срока микрокредита по соглашению сторон Договора принимается дата, указанная в п. 1.5. Договора, т.е. до закрытия кассы Заимодателя или 23 часов 59 минут в платежных терминалах.</w:t>
      </w:r>
    </w:p>
    <w:p>
      <w:pPr>
        <w:pStyle w:val="Normal"/>
        <w:numPr>
          <w:ilvl w:val="1"/>
          <w:numId w:val="1"/>
        </w:numPr>
        <w:tabs>
          <w:tab w:val="clear" w:pos="720"/>
          <w:tab w:val="left" w:pos="709" w:leader="none"/>
          <w:tab w:val="left" w:pos="6096" w:leader="none"/>
        </w:tabs>
        <w:spacing w:lineRule="auto" w:line="240" w:before="0" w:after="0"/>
        <w:ind w:left="142" w:hanging="0"/>
        <w:jc w:val="both"/>
        <w:rPr/>
      </w:pPr>
      <w:r>
        <w:rPr>
          <w:rFonts w:eastAsia="Times New Roman" w:cs="Times New Roman" w:ascii="Times New Roman" w:hAnsi="Times New Roman"/>
          <w:sz w:val="24"/>
        </w:rPr>
        <w:t>Днем предоставления микрокредита считается день отправки средств Заемщику на банковский счет, указанный Заемщиком, днем начала исчисления срока, указанного в Графике погашения микрокредита считается день следующий за днем получения микрокредита, днем погашения микрокредита считается день поступления денежных средств в кассу Заимодателя наличными или зачислением на текущий счет Заимодателя, что подтверждается выпиской с текущего счета Заимодателя.</w:t>
      </w:r>
    </w:p>
    <w:p>
      <w:pPr>
        <w:pStyle w:val="Normal"/>
        <w:numPr>
          <w:ilvl w:val="1"/>
          <w:numId w:val="1"/>
        </w:numPr>
        <w:tabs>
          <w:tab w:val="clear" w:pos="720"/>
        </w:tabs>
        <w:spacing w:lineRule="auto" w:line="240" w:before="0" w:after="0"/>
        <w:ind w:left="142" w:hanging="0"/>
        <w:jc w:val="both"/>
        <w:rPr/>
      </w:pPr>
      <w:r>
        <w:rPr>
          <w:rFonts w:eastAsia="Times New Roman" w:cs="Times New Roman" w:ascii="Times New Roman" w:hAnsi="Times New Roman"/>
          <w:sz w:val="24"/>
        </w:rPr>
        <w:t>В случае обнаружения несанкционированного доступа к информации, составляющей тайну предоставления микрокредита, ее несанкционированного изменения, осуществления несанкционированных действий со стороны третьих лиц либо иных незаконных (мошеннических) действий с микрокредитами, Заимодатель в течение двух рабочих дней принимает меры для устранения причин и последствий таких действий, а также в течение одного рабочего дня информирует об этом Заемщика у уполномоченный орган.</w:t>
      </w:r>
    </w:p>
    <w:p>
      <w:pPr>
        <w:pStyle w:val="Normal"/>
        <w:spacing w:lineRule="auto" w:line="240" w:before="0" w:after="0"/>
        <w:ind w:left="142" w:hanging="0"/>
        <w:jc w:val="both"/>
        <w:rPr>
          <w:rFonts w:ascii="Times New Roman" w:hAnsi="Times New Roman" w:eastAsia="Times New Roman" w:cs="Times New Roman"/>
          <w:sz w:val="24"/>
        </w:rPr>
      </w:pPr>
      <w:r>
        <w:rPr>
          <w:rFonts w:eastAsia="Times New Roman" w:cs="Times New Roman" w:ascii="Times New Roman" w:hAnsi="Times New Roman"/>
          <w:sz w:val="24"/>
        </w:rPr>
        <w:t>На основании внесенного Заемщиком представления о принятии мер по устранению обстоятельств, способствовавших совершению уголовного правонарушения либо постановления о признании Заемщика потерпевшим, представленного правоохранительными органами, не позднее трех календарных дней Заимодатель:</w:t>
      </w:r>
    </w:p>
    <w:p>
      <w:pPr>
        <w:pStyle w:val="Normal"/>
        <w:spacing w:lineRule="auto" w:line="240" w:before="0" w:after="0"/>
        <w:ind w:left="142" w:hanging="0"/>
        <w:jc w:val="both"/>
        <w:rPr>
          <w:rFonts w:ascii="Times New Roman" w:hAnsi="Times New Roman" w:eastAsia="Times New Roman" w:cs="Times New Roman"/>
          <w:sz w:val="24"/>
        </w:rPr>
      </w:pPr>
      <w:r>
        <w:rPr>
          <w:rFonts w:eastAsia="Times New Roman" w:cs="Times New Roman" w:ascii="Times New Roman" w:hAnsi="Times New Roman"/>
          <w:sz w:val="24"/>
        </w:rPr>
        <w:t>- прекращает взыскание задолженности и претензионно-исковую работу по настоящему Договору;</w:t>
      </w:r>
    </w:p>
    <w:p>
      <w:pPr>
        <w:pStyle w:val="Normal"/>
        <w:spacing w:lineRule="auto" w:line="240" w:before="0" w:after="0"/>
        <w:ind w:left="142" w:hanging="0"/>
        <w:jc w:val="both"/>
        <w:rPr>
          <w:rFonts w:ascii="Times New Roman" w:hAnsi="Times New Roman" w:eastAsia="Times New Roman" w:cs="Times New Roman"/>
          <w:sz w:val="24"/>
        </w:rPr>
      </w:pPr>
      <w:r>
        <w:rPr>
          <w:rFonts w:eastAsia="Times New Roman" w:cs="Times New Roman" w:ascii="Times New Roman" w:hAnsi="Times New Roman"/>
          <w:sz w:val="24"/>
        </w:rPr>
        <w:t>- вносит корректировки в кредитную историю Заемщика в кредитных бюро путем устранения записей о наличии задолженности по настоящему Договору.</w:t>
      </w:r>
    </w:p>
    <w:p>
      <w:pPr>
        <w:pStyle w:val="Normal"/>
        <w:spacing w:lineRule="auto" w:line="240" w:before="0" w:after="0"/>
        <w:ind w:left="142" w:hanging="0"/>
        <w:jc w:val="both"/>
        <w:rPr>
          <w:rFonts w:ascii="Times New Roman" w:hAnsi="Times New Roman" w:eastAsia="Times New Roman" w:cs="Times New Roman"/>
          <w:sz w:val="24"/>
        </w:rPr>
      </w:pPr>
      <w:r>
        <w:rPr>
          <w:rFonts w:eastAsia="Times New Roman" w:cs="Times New Roman" w:ascii="Times New Roman" w:hAnsi="Times New Roman"/>
          <w:sz w:val="24"/>
        </w:rPr>
        <w:t>Заимодатель принимает решение о списании задолженности Заемщика по настоящему Договору, в случае наличия представления и (или) постановления правоохранительных органов и (или) вступившие в законную силу решение суда либо приговор суда, принятые по обращению Заимодателя.</w:t>
      </w:r>
    </w:p>
    <w:p>
      <w:pPr>
        <w:pStyle w:val="Normal"/>
        <w:numPr>
          <w:ilvl w:val="1"/>
          <w:numId w:val="1"/>
        </w:numPr>
        <w:tabs>
          <w:tab w:val="clear" w:pos="720"/>
          <w:tab w:val="left" w:pos="709" w:leader="none"/>
          <w:tab w:val="left" w:pos="6096" w:leader="none"/>
        </w:tabs>
        <w:spacing w:lineRule="auto" w:line="240" w:before="0" w:after="0"/>
        <w:ind w:left="142" w:hanging="0"/>
        <w:jc w:val="both"/>
        <w:rPr/>
      </w:pPr>
      <w:r>
        <w:rPr>
          <w:rFonts w:eastAsia="Times New Roman" w:cs="Times New Roman" w:ascii="Times New Roman" w:hAnsi="Times New Roman"/>
          <w:sz w:val="24"/>
        </w:rPr>
        <w:t>Все расходы, связанные с заключением и исполнением настоящего Договора, несет Заемщик, в том числе по оплате комиссий и иных платежей при осуществлении безналичного погашения задолженности либо уплате посредством платежных терминалов, согласно тарифам лица, осуществляющему перевод денежных средств, а также за расходы Заимодателя по принудительному взысканию задолженности по настоящему Договору.</w:t>
      </w:r>
    </w:p>
    <w:p>
      <w:pPr>
        <w:pStyle w:val="Normal"/>
        <w:numPr>
          <w:ilvl w:val="1"/>
          <w:numId w:val="1"/>
        </w:numPr>
        <w:tabs>
          <w:tab w:val="clear" w:pos="720"/>
          <w:tab w:val="left" w:pos="709" w:leader="none"/>
          <w:tab w:val="left" w:pos="6096" w:leader="none"/>
        </w:tabs>
        <w:spacing w:lineRule="auto" w:line="240" w:before="0" w:after="0"/>
        <w:ind w:left="142" w:hanging="0"/>
        <w:jc w:val="both"/>
        <w:rPr>
          <w:rFonts w:ascii="Times New Roman" w:hAnsi="Times New Roman" w:eastAsia="Times New Roman" w:cs="Times New Roman"/>
          <w:sz w:val="24"/>
        </w:rPr>
      </w:pPr>
      <w:r>
        <w:rPr>
          <w:rFonts w:eastAsia="Times New Roman" w:cs="Times New Roman" w:ascii="Times New Roman" w:hAnsi="Times New Roman"/>
          <w:sz w:val="24"/>
        </w:rPr>
        <w:t>Заемщик вправе обратиться к Заимодателю следующими способами:</w:t>
      </w:r>
    </w:p>
    <w:p>
      <w:pPr>
        <w:pStyle w:val="ListParagraph"/>
        <w:numPr>
          <w:ilvl w:val="0"/>
          <w:numId w:val="6"/>
        </w:numPr>
        <w:tabs>
          <w:tab w:val="clear" w:pos="720"/>
          <w:tab w:val="left" w:pos="426" w:leader="none"/>
          <w:tab w:val="left" w:pos="6096" w:leader="none"/>
        </w:tabs>
        <w:spacing w:lineRule="auto" w:line="240" w:before="0" w:after="0"/>
        <w:ind w:left="142" w:hanging="0"/>
        <w:contextualSpacing/>
        <w:jc w:val="both"/>
        <w:rPr>
          <w:rFonts w:ascii="Times New Roman" w:hAnsi="Times New Roman" w:eastAsia="Times New Roman" w:cs="Times New Roman"/>
          <w:sz w:val="24"/>
        </w:rPr>
      </w:pPr>
      <w:r>
        <w:rPr>
          <w:rFonts w:eastAsia="Times New Roman" w:cs="Times New Roman" w:ascii="Times New Roman" w:hAnsi="Times New Roman"/>
          <w:sz w:val="24"/>
        </w:rPr>
        <w:t>с письменным заявлением в офис Заимодателя;</w:t>
      </w:r>
    </w:p>
    <w:p>
      <w:pPr>
        <w:pStyle w:val="ListParagraph"/>
        <w:numPr>
          <w:ilvl w:val="0"/>
          <w:numId w:val="6"/>
        </w:numPr>
        <w:tabs>
          <w:tab w:val="clear" w:pos="720"/>
          <w:tab w:val="left" w:pos="426" w:leader="none"/>
          <w:tab w:val="left" w:pos="6096" w:leader="none"/>
        </w:tabs>
        <w:spacing w:lineRule="auto" w:line="240" w:before="0" w:after="0"/>
        <w:ind w:left="142" w:hanging="0"/>
        <w:contextualSpacing/>
        <w:jc w:val="both"/>
        <w:rPr>
          <w:rFonts w:ascii="Times New Roman" w:hAnsi="Times New Roman" w:eastAsia="Times New Roman" w:cs="Times New Roman"/>
          <w:sz w:val="24"/>
        </w:rPr>
      </w:pPr>
      <w:r>
        <w:rPr>
          <w:rFonts w:eastAsia="Times New Roman" w:cs="Times New Roman" w:ascii="Times New Roman" w:hAnsi="Times New Roman"/>
          <w:sz w:val="24"/>
        </w:rPr>
        <w:t>с письменным заявлением, направленным почтовой связью либо направленным на электронный адрес Заимодателя;</w:t>
      </w:r>
    </w:p>
    <w:p>
      <w:pPr>
        <w:pStyle w:val="ListParagraph"/>
        <w:numPr>
          <w:ilvl w:val="0"/>
          <w:numId w:val="6"/>
        </w:numPr>
        <w:tabs>
          <w:tab w:val="clear" w:pos="720"/>
          <w:tab w:val="left" w:pos="426" w:leader="none"/>
          <w:tab w:val="left" w:pos="6096" w:leader="none"/>
        </w:tabs>
        <w:spacing w:lineRule="auto" w:line="240" w:before="0" w:after="0"/>
        <w:ind w:left="142" w:hanging="0"/>
        <w:contextualSpacing/>
        <w:jc w:val="both"/>
        <w:rPr>
          <w:rFonts w:ascii="Times New Roman" w:hAnsi="Times New Roman" w:eastAsia="Times New Roman" w:cs="Times New Roman"/>
          <w:sz w:val="24"/>
        </w:rPr>
      </w:pPr>
      <w:r>
        <w:rPr>
          <w:rFonts w:eastAsia="Times New Roman" w:cs="Times New Roman" w:ascii="Times New Roman" w:hAnsi="Times New Roman"/>
          <w:sz w:val="24"/>
        </w:rPr>
        <w:t>с устным обращением в контакт-центр Заимодателя по телефонным номерам, указанным на официальном интернет-ресурсе Заимодателя.</w:t>
      </w:r>
    </w:p>
    <w:p>
      <w:pPr>
        <w:pStyle w:val="ListParagraph"/>
        <w:numPr>
          <w:ilvl w:val="1"/>
          <w:numId w:val="1"/>
        </w:numPr>
        <w:tabs>
          <w:tab w:val="clear" w:pos="720"/>
          <w:tab w:val="left" w:pos="709" w:leader="none"/>
          <w:tab w:val="left" w:pos="6096" w:leader="none"/>
        </w:tabs>
        <w:spacing w:lineRule="auto" w:line="240" w:before="0" w:after="0"/>
        <w:ind w:left="142" w:hanging="0"/>
        <w:contextualSpacing/>
        <w:jc w:val="both"/>
        <w:rPr/>
      </w:pPr>
      <w:r>
        <w:rPr>
          <w:rFonts w:eastAsia="Times New Roman" w:cs="Times New Roman" w:ascii="Times New Roman" w:hAnsi="Times New Roman"/>
          <w:sz w:val="24"/>
        </w:rPr>
        <w:t>Настоящий Договор составлен в двух экземплярах на казахском и русском языках, по одному для каждой Стороны. Все экземпляры имеют одинаковую юридическую силу. В случае противоречия между казахским и русским текстами Договора, приоритет имеет русский текст.</w:t>
      </w:r>
    </w:p>
    <w:p>
      <w:pPr>
        <w:pStyle w:val="Normal"/>
        <w:tabs>
          <w:tab w:val="clear" w:pos="720"/>
          <w:tab w:val="left" w:pos="567" w:leader="none"/>
          <w:tab w:val="left" w:pos="851" w:leader="none"/>
          <w:tab w:val="left" w:pos="6096" w:leader="none"/>
        </w:tabs>
        <w:spacing w:before="0" w:after="0"/>
        <w:ind w:left="142" w:hanging="0"/>
        <w:rPr>
          <w:rFonts w:ascii="Times New Roman" w:hAnsi="Times New Roman" w:eastAsia="Times New Roman" w:cs="Times New Roman"/>
          <w:b/>
          <w:b/>
          <w:sz w:val="24"/>
        </w:rPr>
      </w:pPr>
      <w:r>
        <w:rPr>
          <w:rFonts w:eastAsia="Times New Roman" w:cs="Times New Roman" w:ascii="Times New Roman" w:hAnsi="Times New Roman"/>
          <w:b/>
          <w:sz w:val="24"/>
        </w:rPr>
      </w:r>
    </w:p>
    <w:p>
      <w:pPr>
        <w:pStyle w:val="ListParagraph"/>
        <w:numPr>
          <w:ilvl w:val="0"/>
          <w:numId w:val="1"/>
        </w:numPr>
        <w:tabs>
          <w:tab w:val="clear" w:pos="720"/>
          <w:tab w:val="left" w:pos="567" w:leader="none"/>
          <w:tab w:val="left" w:pos="851" w:leader="none"/>
          <w:tab w:val="left" w:pos="6096" w:leader="none"/>
        </w:tabs>
        <w:spacing w:before="0" w:after="0"/>
        <w:contextualSpacing/>
        <w:jc w:val="center"/>
        <w:rPr/>
      </w:pPr>
      <w:r>
        <w:rPr>
          <w:rFonts w:eastAsia="Times New Roman" w:cs="Times New Roman" w:ascii="Times New Roman" w:hAnsi="Times New Roman"/>
          <w:b/>
          <w:sz w:val="24"/>
        </w:rPr>
        <w:t>Реквизиты сторон Договора</w:t>
      </w:r>
    </w:p>
    <w:p>
      <w:pPr>
        <w:pStyle w:val="Normal"/>
        <w:tabs>
          <w:tab w:val="clear" w:pos="720"/>
          <w:tab w:val="left" w:pos="567" w:leader="none"/>
          <w:tab w:val="left" w:pos="851" w:leader="none"/>
          <w:tab w:val="left" w:pos="6096" w:leader="none"/>
        </w:tabs>
        <w:spacing w:before="0" w:after="0"/>
        <w:ind w:left="142" w:hanging="0"/>
        <w:rPr>
          <w:rFonts w:ascii="Times New Roman" w:hAnsi="Times New Roman" w:eastAsia="Times New Roman" w:cs="Times New Roman"/>
          <w:b/>
          <w:b/>
          <w:sz w:val="24"/>
        </w:rPr>
      </w:pPr>
      <w:r>
        <w:rPr>
          <w:rFonts w:eastAsia="Times New Roman" w:cs="Times New Roman" w:ascii="Times New Roman" w:hAnsi="Times New Roman"/>
          <w:b/>
          <w:sz w:val="24"/>
        </w:rPr>
      </w:r>
    </w:p>
    <w:tbl>
      <w:tblPr>
        <w:tblW w:w="10196" w:type="dxa"/>
        <w:jc w:val="left"/>
        <w:tblInd w:w="239" w:type="dxa"/>
        <w:tblLayout w:type="fixed"/>
        <w:tblCellMar>
          <w:top w:w="0" w:type="dxa"/>
          <w:left w:w="103" w:type="dxa"/>
          <w:bottom w:w="0" w:type="dxa"/>
          <w:right w:w="108" w:type="dxa"/>
        </w:tblCellMar>
        <w:tblLook w:firstRow="1" w:noVBand="1" w:lastRow="0" w:firstColumn="1" w:lastColumn="0" w:noHBand="0" w:val="04a0"/>
      </w:tblPr>
      <w:tblGrid>
        <w:gridCol w:w="5035"/>
        <w:gridCol w:w="5160"/>
      </w:tblGrid>
      <w:tr>
        <w:trPr/>
        <w:tc>
          <w:tcPr>
            <w:tcW w:w="503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Заимодатель</w:t>
            </w:r>
          </w:p>
          <w:p>
            <w:pPr>
              <w:pStyle w:val="Normal"/>
              <w:widowControl w:val="false"/>
              <w:spacing w:before="0" w:after="0"/>
              <w:ind w:left="14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tc>
        <w:tc>
          <w:tcPr>
            <w:tcW w:w="5160"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Заемщик</w:t>
            </w:r>
          </w:p>
        </w:tc>
      </w:tr>
      <w:tr>
        <w:trPr/>
        <w:tc>
          <w:tcPr>
            <w:tcW w:w="503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before="0" w:after="0"/>
              <w:ind w:left="142" w:hanging="0"/>
              <w:jc w:val="both"/>
              <w:rPr>
                <w:rFonts w:ascii="Times New Roman" w:hAnsi="Times New Roman" w:cs="Times New Roman"/>
                <w:sz w:val="24"/>
              </w:rPr>
            </w:pPr>
            <w:r>
              <w:rPr>
                <w:rFonts w:eastAsia="Times New Roman" w:cs="Times New Roman" w:ascii="Times New Roman" w:hAnsi="Times New Roman"/>
                <w:sz w:val="24"/>
              </w:rPr>
              <w:t>ТОО  «Микрофинансовая организация "Finbox»</w:t>
            </w:r>
            <w:r>
              <w:rPr>
                <w:rFonts w:cs="Times New Roman" w:ascii="Times New Roman" w:hAnsi="Times New Roman"/>
                <w:sz w:val="24"/>
              </w:rPr>
              <w:br/>
            </w:r>
            <w:r>
              <w:rPr>
                <w:rFonts w:eastAsia="Times New Roman" w:cs="Times New Roman" w:ascii="Times New Roman" w:hAnsi="Times New Roman"/>
                <w:sz w:val="24"/>
              </w:rPr>
              <w:t>Республика Казахстан, г. Алматы, ул. Жамбыла 114/85</w:t>
            </w:r>
            <w:r>
              <w:rPr>
                <w:rFonts w:cs="Times New Roman" w:ascii="Times New Roman" w:hAnsi="Times New Roman"/>
                <w:sz w:val="24"/>
              </w:rPr>
              <w:br/>
            </w:r>
            <w:r>
              <w:rPr>
                <w:rFonts w:eastAsia="Times New Roman" w:cs="Times New Roman" w:ascii="Times New Roman" w:hAnsi="Times New Roman"/>
                <w:sz w:val="24"/>
              </w:rPr>
              <w:t>БИН 150940005022</w:t>
            </w:r>
            <w:r>
              <w:rPr>
                <w:rFonts w:cs="Times New Roman" w:ascii="Times New Roman" w:hAnsi="Times New Roman"/>
                <w:sz w:val="24"/>
              </w:rPr>
              <w:br/>
            </w:r>
            <w:r>
              <w:rPr>
                <w:rFonts w:eastAsia="Times New Roman" w:cs="Times New Roman" w:ascii="Times New Roman" w:hAnsi="Times New Roman"/>
                <w:sz w:val="24"/>
              </w:rPr>
              <w:t>ИИК KZ75722S000000975767 КБЕ 15</w:t>
            </w:r>
            <w:r>
              <w:rPr>
                <w:rFonts w:cs="Times New Roman" w:ascii="Times New Roman" w:hAnsi="Times New Roman"/>
                <w:sz w:val="24"/>
              </w:rPr>
              <w:br/>
            </w:r>
            <w:r>
              <w:rPr>
                <w:rFonts w:eastAsia="Times New Roman" w:cs="Times New Roman" w:ascii="Times New Roman" w:hAnsi="Times New Roman"/>
                <w:sz w:val="24"/>
              </w:rPr>
              <w:t>в АО " Kaspi Bank"</w:t>
            </w:r>
            <w:r>
              <w:rPr>
                <w:rFonts w:cs="Times New Roman" w:ascii="Times New Roman" w:hAnsi="Times New Roman"/>
                <w:sz w:val="24"/>
              </w:rPr>
              <w:br/>
            </w:r>
            <w:r>
              <w:rPr>
                <w:rFonts w:eastAsia="Times New Roman" w:cs="Times New Roman" w:ascii="Times New Roman" w:hAnsi="Times New Roman"/>
                <w:sz w:val="24"/>
              </w:rPr>
              <w:t>БИК CASPKZKA</w:t>
            </w:r>
            <w:r>
              <w:rPr>
                <w:rFonts w:cs="Times New Roman" w:ascii="Times New Roman" w:hAnsi="Times New Roman"/>
                <w:sz w:val="24"/>
              </w:rPr>
              <w:br/>
            </w:r>
            <w:r>
              <w:rPr>
                <w:rFonts w:eastAsia="Times New Roman" w:cs="Times New Roman" w:ascii="Times New Roman" w:hAnsi="Times New Roman"/>
                <w:sz w:val="24"/>
              </w:rPr>
              <w:t>___________________[указать должность, Ф.И.О. уполномоченного лица],</w:t>
            </w:r>
            <w:r>
              <w:rPr>
                <w:rFonts w:cs="Times New Roman" w:ascii="Times New Roman" w:hAnsi="Times New Roman"/>
                <w:sz w:val="24"/>
              </w:rPr>
              <w:br/>
            </w:r>
            <w:r>
              <w:rPr>
                <w:rFonts w:eastAsia="Times New Roman" w:cs="Times New Roman" w:ascii="Times New Roman" w:hAnsi="Times New Roman"/>
                <w:sz w:val="24"/>
              </w:rPr>
              <w:t>действующий (-ая) на основании доверенности №_____ от ______________[указать реквизиты доверенности]</w:t>
            </w:r>
            <w:r>
              <w:rPr>
                <w:rFonts w:cs="Times New Roman" w:ascii="Times New Roman" w:hAnsi="Times New Roman"/>
                <w:sz w:val="24"/>
              </w:rPr>
              <w:br/>
            </w:r>
            <w:r>
              <w:rPr>
                <w:rFonts w:eastAsia="Times New Roman" w:cs="Times New Roman" w:ascii="Times New Roman" w:hAnsi="Times New Roman"/>
                <w:sz w:val="24"/>
              </w:rPr>
              <w:t xml:space="preserve">____________________        </w:t>
            </w:r>
            <w:r>
              <w:rPr>
                <w:rFonts w:cs="Times New Roman" w:ascii="Times New Roman" w:hAnsi="Times New Roman"/>
                <w:sz w:val="24"/>
              </w:rPr>
              <w:br/>
            </w:r>
            <w:r>
              <w:rPr>
                <w:rFonts w:eastAsia="Times New Roman" w:cs="Times New Roman" w:ascii="Times New Roman" w:hAnsi="Times New Roman"/>
                <w:sz w:val="24"/>
              </w:rPr>
              <w:t>(подпись)                            М.П.</w:t>
            </w:r>
          </w:p>
        </w:tc>
        <w:tc>
          <w:tcPr>
            <w:tcW w:w="5160"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before="0" w:after="0"/>
              <w:ind w:left="142" w:hanging="0"/>
              <w:jc w:val="both"/>
              <w:rPr>
                <w:rFonts w:ascii="Times New Roman" w:hAnsi="Times New Roman" w:cs="Times New Roman"/>
                <w:sz w:val="24"/>
              </w:rPr>
            </w:pPr>
            <w:r>
              <w:rPr>
                <w:rFonts w:eastAsia="Times New Roman" w:cs="Times New Roman" w:ascii="Times New Roman" w:hAnsi="Times New Roman"/>
                <w:sz w:val="24"/>
              </w:rPr>
              <w:t xml:space="preserve">ФИО:  </w:t>
            </w:r>
            <w:r>
              <w:rPr>
                <w:rFonts w:cs="Times New Roman" w:ascii="Times New Roman" w:hAnsi="Times New Roman"/>
                <w:sz w:val="24"/>
              </w:rPr>
              <w:br/>
            </w:r>
            <w:r>
              <w:rPr>
                <w:rFonts w:eastAsia="Times New Roman" w:cs="Times New Roman" w:ascii="Times New Roman" w:hAnsi="Times New Roman"/>
                <w:sz w:val="24"/>
              </w:rPr>
              <w:t xml:space="preserve">адрес проживания: </w:t>
            </w:r>
            <w:r>
              <w:rPr>
                <w:rFonts w:cs="Times New Roman" w:ascii="Times New Roman" w:hAnsi="Times New Roman"/>
                <w:sz w:val="24"/>
              </w:rPr>
              <w:br/>
            </w:r>
            <w:r>
              <w:rPr>
                <w:rFonts w:eastAsia="Times New Roman" w:cs="Times New Roman" w:ascii="Times New Roman" w:hAnsi="Times New Roman"/>
                <w:sz w:val="24"/>
              </w:rPr>
              <w:t xml:space="preserve">РНН: </w:t>
            </w:r>
            <w:r>
              <w:rPr>
                <w:rFonts w:cs="Times New Roman" w:ascii="Times New Roman" w:hAnsi="Times New Roman"/>
                <w:sz w:val="24"/>
              </w:rPr>
              <w:br/>
            </w:r>
            <w:r>
              <w:rPr>
                <w:rFonts w:eastAsia="Times New Roman" w:cs="Times New Roman" w:ascii="Times New Roman" w:hAnsi="Times New Roman"/>
                <w:sz w:val="24"/>
              </w:rPr>
              <w:t xml:space="preserve">ИИН: </w:t>
            </w:r>
            <w:r>
              <w:rPr>
                <w:rFonts w:cs="Times New Roman" w:ascii="Times New Roman" w:hAnsi="Times New Roman"/>
                <w:sz w:val="24"/>
              </w:rPr>
              <w:br/>
            </w:r>
            <w:r>
              <w:rPr>
                <w:rFonts w:eastAsia="Times New Roman" w:cs="Times New Roman" w:ascii="Times New Roman" w:hAnsi="Times New Roman"/>
                <w:sz w:val="24"/>
              </w:rPr>
              <w:t xml:space="preserve">уд.личности №: </w:t>
            </w:r>
            <w:r>
              <w:rPr>
                <w:rFonts w:cs="Times New Roman" w:ascii="Times New Roman" w:hAnsi="Times New Roman"/>
                <w:sz w:val="24"/>
              </w:rPr>
              <w:br/>
            </w:r>
            <w:r>
              <w:rPr>
                <w:rFonts w:eastAsia="Times New Roman" w:cs="Times New Roman" w:ascii="Times New Roman" w:hAnsi="Times New Roman"/>
                <w:sz w:val="24"/>
              </w:rPr>
              <w:t>выдано __________ от __________</w:t>
            </w:r>
            <w:r>
              <w:rPr>
                <w:rFonts w:cs="Times New Roman" w:ascii="Times New Roman" w:hAnsi="Times New Roman"/>
                <w:sz w:val="24"/>
              </w:rPr>
              <w:br/>
              <w:br/>
            </w:r>
            <w:r>
              <w:rPr>
                <w:rFonts w:eastAsia="Times New Roman" w:cs="Times New Roman" w:ascii="Times New Roman" w:hAnsi="Times New Roman"/>
                <w:sz w:val="24"/>
              </w:rPr>
              <w:t>ФИО</w:t>
            </w:r>
            <w:r>
              <w:rPr>
                <w:rFonts w:cs="Times New Roman" w:ascii="Times New Roman" w:hAnsi="Times New Roman"/>
                <w:sz w:val="24"/>
              </w:rPr>
              <w:br/>
            </w:r>
            <w:r>
              <w:rPr>
                <w:rFonts w:eastAsia="Times New Roman" w:cs="Times New Roman" w:ascii="Times New Roman" w:hAnsi="Times New Roman"/>
                <w:sz w:val="24"/>
              </w:rPr>
              <w:t xml:space="preserve">____________________        </w:t>
            </w:r>
            <w:r>
              <w:rPr>
                <w:rFonts w:cs="Times New Roman" w:ascii="Times New Roman" w:hAnsi="Times New Roman"/>
                <w:sz w:val="24"/>
              </w:rPr>
              <w:br/>
            </w:r>
            <w:r>
              <w:rPr>
                <w:rFonts w:eastAsia="Times New Roman" w:cs="Times New Roman" w:ascii="Times New Roman" w:hAnsi="Times New Roman"/>
                <w:sz w:val="24"/>
              </w:rPr>
              <w:t>(подпись)</w:t>
            </w:r>
          </w:p>
        </w:tc>
      </w:tr>
    </w:tbl>
    <w:p>
      <w:pPr>
        <w:pStyle w:val="Normal"/>
        <w:tabs>
          <w:tab w:val="clear" w:pos="720"/>
          <w:tab w:val="left" w:pos="567" w:leader="none"/>
          <w:tab w:val="left" w:pos="851" w:leader="none"/>
          <w:tab w:val="left" w:pos="6096" w:leader="none"/>
        </w:tabs>
        <w:spacing w:before="0" w:after="0"/>
        <w:ind w:left="142" w:hanging="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tabs>
          <w:tab w:val="clear" w:pos="720"/>
          <w:tab w:val="left" w:pos="567" w:leader="none"/>
          <w:tab w:val="left" w:pos="851" w:leader="none"/>
          <w:tab w:val="left" w:pos="6096" w:leader="none"/>
        </w:tabs>
        <w:spacing w:before="0" w:after="0"/>
        <w:ind w:left="142" w:hanging="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before="0" w:after="0"/>
        <w:ind w:left="142" w:hanging="0"/>
        <w:jc w:val="center"/>
        <w:rPr/>
      </w:pPr>
      <w:r>
        <w:rPr>
          <w:rFonts w:eastAsia="Times New Roman" w:cs="Times New Roman" w:ascii="Times New Roman" w:hAnsi="Times New Roman"/>
          <w:b/>
          <w:bCs/>
          <w:sz w:val="24"/>
        </w:rPr>
        <w:t xml:space="preserve">График </w:t>
      </w:r>
      <w:r>
        <w:rPr>
          <w:rStyle w:val="S0"/>
          <w:rFonts w:eastAsia="Times New Roman"/>
          <w:b/>
          <w:bCs/>
          <w:sz w:val="24"/>
        </w:rPr>
        <w:t>погашения микрокредита</w:t>
      </w:r>
    </w:p>
    <w:p>
      <w:pPr>
        <w:pStyle w:val="Normal"/>
        <w:spacing w:before="0" w:after="0"/>
        <w:ind w:left="142" w:hanging="0"/>
        <w:jc w:val="center"/>
        <w:rPr/>
      </w:pPr>
      <w:r>
        <w:rPr>
          <w:rFonts w:eastAsia="Times New Roman" w:cs="Times New Roman" w:ascii="Times New Roman" w:hAnsi="Times New Roman"/>
          <w:sz w:val="24"/>
          <w:lang w:eastAsia="ru-RU"/>
        </w:rPr>
        <w:t xml:space="preserve">  </w:t>
      </w:r>
      <w:r>
        <w:rPr>
          <w:rFonts w:eastAsia="Times New Roman" w:cs="Times New Roman" w:ascii="Times New Roman" w:hAnsi="Times New Roman"/>
          <w:sz w:val="24"/>
        </w:rPr>
        <w:t xml:space="preserve">от _________________ </w:t>
      </w:r>
    </w:p>
    <w:p>
      <w:pPr>
        <w:pStyle w:val="Normal"/>
        <w:spacing w:before="0" w:after="0"/>
        <w:ind w:left="142" w:hanging="0"/>
        <w:jc w:val="center"/>
        <w:rPr/>
      </w:pPr>
      <w:r>
        <w:rPr>
          <w:rFonts w:eastAsia="Times New Roman" w:cs="Times New Roman" w:ascii="Times New Roman" w:hAnsi="Times New Roman"/>
          <w:sz w:val="24"/>
          <w:lang w:eastAsia="ru-RU"/>
        </w:rPr>
        <w:t xml:space="preserve">       </w:t>
      </w:r>
      <w:r>
        <w:rPr>
          <w:rFonts w:eastAsia="Times New Roman" w:cs="Times New Roman" w:ascii="Times New Roman" w:hAnsi="Times New Roman"/>
          <w:sz w:val="24"/>
        </w:rPr>
        <w:t>(день, месяц, год)</w:t>
      </w:r>
    </w:p>
    <w:p>
      <w:pPr>
        <w:pStyle w:val="Normal"/>
        <w:spacing w:before="0" w:after="0"/>
        <w:ind w:left="142" w:hanging="0"/>
        <w:jc w:val="center"/>
        <w:rPr/>
      </w:pPr>
      <w:r>
        <w:rPr>
          <w:rFonts w:eastAsia="Times New Roman" w:cs="Times New Roman" w:ascii="Times New Roman" w:hAnsi="Times New Roman"/>
          <w:sz w:val="24"/>
        </w:rPr>
        <w:t xml:space="preserve">к Договору </w:t>
      </w:r>
      <w:r>
        <w:rPr>
          <w:rStyle w:val="S0"/>
          <w:rFonts w:eastAsia="Times New Roman"/>
          <w:sz w:val="24"/>
        </w:rPr>
        <w:t>о предоставлении микрокредита</w:t>
      </w:r>
      <w:r>
        <w:rPr>
          <w:rFonts w:eastAsia="Times New Roman" w:cs="Times New Roman" w:ascii="Times New Roman" w:hAnsi="Times New Roman"/>
          <w:sz w:val="24"/>
        </w:rPr>
        <w:t xml:space="preserve"> (дополнительному соглашению к договору о предоставлении микрокредита)</w:t>
      </w:r>
    </w:p>
    <w:p>
      <w:pPr>
        <w:pStyle w:val="Normal"/>
        <w:spacing w:before="0" w:after="0"/>
        <w:ind w:left="142" w:hanging="0"/>
        <w:jc w:val="center"/>
        <w:rPr/>
      </w:pPr>
      <w:r>
        <w:rPr>
          <w:rFonts w:eastAsia="Times New Roman" w:cs="Times New Roman" w:ascii="Times New Roman" w:hAnsi="Times New Roman"/>
          <w:sz w:val="24"/>
          <w:lang w:eastAsia="ru-RU"/>
        </w:rPr>
        <w:t xml:space="preserve">   №</w:t>
      </w:r>
      <w:r>
        <w:rPr>
          <w:rFonts w:eastAsia="Times New Roman" w:cs="Times New Roman" w:ascii="Times New Roman" w:hAnsi="Times New Roman"/>
          <w:sz w:val="24"/>
        </w:rPr>
        <w:t>___________ от  ________________</w:t>
      </w:r>
    </w:p>
    <w:p>
      <w:pPr>
        <w:pStyle w:val="Normal"/>
        <w:spacing w:before="0" w:after="0"/>
        <w:ind w:left="142" w:hanging="0"/>
        <w:jc w:val="center"/>
        <w:rPr/>
      </w:pPr>
      <w:r>
        <w:rPr>
          <w:rFonts w:eastAsia="Times New Roman" w:cs="Times New Roman" w:ascii="Times New Roman" w:hAnsi="Times New Roman"/>
          <w:sz w:val="24"/>
          <w:lang w:eastAsia="ru-RU"/>
        </w:rPr>
        <w:t xml:space="preserve">                              </w:t>
      </w:r>
      <w:r>
        <w:rPr>
          <w:rFonts w:eastAsia="Times New Roman" w:cs="Times New Roman" w:ascii="Times New Roman" w:hAnsi="Times New Roman"/>
          <w:sz w:val="24"/>
        </w:rPr>
        <w:t>(день, месяц, год)</w:t>
      </w:r>
    </w:p>
    <w:p>
      <w:pPr>
        <w:pStyle w:val="Normal"/>
        <w:spacing w:before="0" w:after="0"/>
        <w:ind w:left="142" w:hanging="0"/>
        <w:jc w:val="center"/>
        <w:rPr/>
      </w:pPr>
      <w:r>
        <w:rPr>
          <w:rFonts w:eastAsia="Times New Roman" w:cs="Times New Roman" w:ascii="Times New Roman" w:hAnsi="Times New Roman"/>
          <w:sz w:val="24"/>
          <w:lang w:eastAsia="ru-RU"/>
        </w:rPr>
        <w:t xml:space="preserve">                                                                                 </w:t>
      </w:r>
      <w:r>
        <w:rPr>
          <w:rFonts w:eastAsia="Times New Roman" w:cs="Times New Roman" w:ascii="Times New Roman" w:hAnsi="Times New Roman"/>
          <w:sz w:val="24"/>
        </w:rPr>
        <w:t>тенге</w:t>
      </w:r>
    </w:p>
    <w:tbl>
      <w:tblPr>
        <w:tblW w:w="10770" w:type="dxa"/>
        <w:jc w:val="left"/>
        <w:tblInd w:w="14" w:type="dxa"/>
        <w:tblLayout w:type="fixed"/>
        <w:tblCellMar>
          <w:top w:w="0" w:type="dxa"/>
          <w:left w:w="103" w:type="dxa"/>
          <w:bottom w:w="0" w:type="dxa"/>
          <w:right w:w="108" w:type="dxa"/>
        </w:tblCellMar>
        <w:tblLook w:firstRow="1" w:noVBand="1" w:lastRow="0" w:firstColumn="1" w:lastColumn="0" w:noHBand="0" w:val="04a0"/>
      </w:tblPr>
      <w:tblGrid>
        <w:gridCol w:w="2002"/>
        <w:gridCol w:w="41"/>
        <w:gridCol w:w="1749"/>
        <w:gridCol w:w="52"/>
        <w:gridCol w:w="1704"/>
        <w:gridCol w:w="377"/>
        <w:gridCol w:w="1429"/>
        <w:gridCol w:w="3142"/>
        <w:gridCol w:w="43"/>
        <w:gridCol w:w="230"/>
      </w:tblGrid>
      <w:tr>
        <w:trPr>
          <w:trHeight w:val="202" w:hRule="atLeast"/>
        </w:trPr>
        <w:tc>
          <w:tcPr>
            <w:tcW w:w="2043"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Дата платежа</w:t>
            </w:r>
          </w:p>
        </w:tc>
        <w:tc>
          <w:tcPr>
            <w:tcW w:w="5311" w:type="dxa"/>
            <w:gridSpan w:val="5"/>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Платежи за период</w:t>
            </w:r>
          </w:p>
        </w:tc>
        <w:tc>
          <w:tcPr>
            <w:tcW w:w="318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Остаток основного долга (задолженности)</w:t>
            </w:r>
          </w:p>
        </w:tc>
        <w:tc>
          <w:tcPr>
            <w:tcW w:w="2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77" w:hRule="atLeast"/>
        </w:trPr>
        <w:tc>
          <w:tcPr>
            <w:tcW w:w="2043"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tc>
        <w:tc>
          <w:tcPr>
            <w:tcW w:w="1801"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Сумма платежа</w:t>
            </w:r>
          </w:p>
        </w:tc>
        <w:tc>
          <w:tcPr>
            <w:tcW w:w="3510" w:type="dxa"/>
            <w:gridSpan w:val="3"/>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в том числе</w:t>
            </w:r>
          </w:p>
        </w:tc>
        <w:tc>
          <w:tcPr>
            <w:tcW w:w="318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tc>
        <w:tc>
          <w:tcPr>
            <w:tcW w:w="2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77" w:hRule="atLeast"/>
        </w:trPr>
        <w:tc>
          <w:tcPr>
            <w:tcW w:w="200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tc>
        <w:tc>
          <w:tcPr>
            <w:tcW w:w="1790"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tc>
        <w:tc>
          <w:tcPr>
            <w:tcW w:w="2133" w:type="dxa"/>
            <w:gridSpan w:val="3"/>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Вознаграждение</w:t>
            </w:r>
          </w:p>
        </w:tc>
        <w:tc>
          <w:tcPr>
            <w:tcW w:w="142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Основной долг</w:t>
            </w:r>
          </w:p>
        </w:tc>
        <w:tc>
          <w:tcPr>
            <w:tcW w:w="314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tc>
        <w:tc>
          <w:tcPr>
            <w:tcW w:w="273"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jc w:val="center"/>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300" w:hRule="atLeast"/>
        </w:trPr>
        <w:tc>
          <w:tcPr>
            <w:tcW w:w="2043"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1</w:t>
            </w:r>
          </w:p>
        </w:tc>
        <w:tc>
          <w:tcPr>
            <w:tcW w:w="1801"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2</w:t>
            </w:r>
          </w:p>
        </w:tc>
        <w:tc>
          <w:tcPr>
            <w:tcW w:w="2081"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3</w:t>
            </w:r>
          </w:p>
        </w:tc>
        <w:tc>
          <w:tcPr>
            <w:tcW w:w="142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4</w:t>
            </w:r>
          </w:p>
        </w:tc>
        <w:tc>
          <w:tcPr>
            <w:tcW w:w="318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5</w:t>
            </w:r>
          </w:p>
        </w:tc>
        <w:tc>
          <w:tcPr>
            <w:tcW w:w="230"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pacing w:before="0" w:after="0"/>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910" w:hRule="atLeast"/>
        </w:trPr>
        <w:tc>
          <w:tcPr>
            <w:tcW w:w="2043"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sz w:val="24"/>
              </w:rPr>
              <w:t>Дата предоставления микрокредита</w:t>
            </w:r>
          </w:p>
        </w:tc>
        <w:tc>
          <w:tcPr>
            <w:tcW w:w="1801"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sz w:val="24"/>
              </w:rPr>
              <w:t>0 тенге</w:t>
            </w:r>
          </w:p>
        </w:tc>
        <w:tc>
          <w:tcPr>
            <w:tcW w:w="2081"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sz w:val="24"/>
              </w:rPr>
              <w:t>0 тенге</w:t>
            </w:r>
          </w:p>
        </w:tc>
        <w:tc>
          <w:tcPr>
            <w:tcW w:w="142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sz w:val="24"/>
              </w:rPr>
              <w:t>0 тенге</w:t>
            </w:r>
          </w:p>
        </w:tc>
        <w:tc>
          <w:tcPr>
            <w:tcW w:w="318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sz w:val="24"/>
              </w:rPr>
              <w:t>100% от ОД</w:t>
            </w:r>
          </w:p>
        </w:tc>
        <w:tc>
          <w:tcPr>
            <w:tcW w:w="230"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pacing w:before="0" w:after="0"/>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300" w:hRule="atLeast"/>
        </w:trPr>
        <w:tc>
          <w:tcPr>
            <w:tcW w:w="2043"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sz w:val="24"/>
              </w:rPr>
              <w:t>Дата согласно п.п. 1.5. Договора</w:t>
            </w:r>
          </w:p>
        </w:tc>
        <w:tc>
          <w:tcPr>
            <w:tcW w:w="1801"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sz w:val="24"/>
              </w:rPr>
              <w:t>Полная сумма ОД+20% от ОД</w:t>
            </w:r>
          </w:p>
        </w:tc>
        <w:tc>
          <w:tcPr>
            <w:tcW w:w="2081"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sz w:val="24"/>
              </w:rPr>
              <w:t>20% от ОД</w:t>
            </w:r>
          </w:p>
        </w:tc>
        <w:tc>
          <w:tcPr>
            <w:tcW w:w="142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100% ОД</w:t>
            </w:r>
          </w:p>
        </w:tc>
        <w:tc>
          <w:tcPr>
            <w:tcW w:w="318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sz w:val="24"/>
              </w:rPr>
              <w:t>0 тенге</w:t>
            </w:r>
          </w:p>
        </w:tc>
        <w:tc>
          <w:tcPr>
            <w:tcW w:w="230"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pacing w:before="0" w:after="0"/>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300" w:hRule="atLeast"/>
        </w:trPr>
        <w:tc>
          <w:tcPr>
            <w:tcW w:w="2043"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Итого:</w:t>
            </w:r>
          </w:p>
        </w:tc>
        <w:tc>
          <w:tcPr>
            <w:tcW w:w="1801"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sz w:val="24"/>
              </w:rPr>
              <w:t>Полная сумма ОД+20% от ОД</w:t>
            </w:r>
          </w:p>
        </w:tc>
        <w:tc>
          <w:tcPr>
            <w:tcW w:w="2081"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sz w:val="24"/>
              </w:rPr>
              <w:t>20% от ОД</w:t>
            </w:r>
          </w:p>
        </w:tc>
        <w:tc>
          <w:tcPr>
            <w:tcW w:w="142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100% ОД</w:t>
            </w:r>
          </w:p>
        </w:tc>
        <w:tc>
          <w:tcPr>
            <w:tcW w:w="318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tc>
        <w:tc>
          <w:tcPr>
            <w:tcW w:w="230"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pacing w:before="0" w:after="0"/>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300" w:hRule="atLeast"/>
        </w:trPr>
        <w:tc>
          <w:tcPr>
            <w:tcW w:w="7354" w:type="dxa"/>
            <w:gridSpan w:val="7"/>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Годовая эффективная ставка вознаграждения (по договору, указанному в пункте 3-1 статьи 4 Закона – значение вознаграждения):</w:t>
            </w:r>
          </w:p>
        </w:tc>
        <w:tc>
          <w:tcPr>
            <w:tcW w:w="3415" w:type="dxa"/>
            <w:gridSpan w:val="3"/>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___ процентов</w:t>
            </w:r>
          </w:p>
        </w:tc>
      </w:tr>
      <w:tr>
        <w:trPr>
          <w:trHeight w:val="1162" w:hRule="atLeast"/>
        </w:trPr>
        <w:tc>
          <w:tcPr>
            <w:tcW w:w="7354" w:type="dxa"/>
            <w:gridSpan w:val="7"/>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Autospacing="1" w:afterAutospacing="1"/>
              <w:jc w:val="center"/>
              <w:rPr>
                <w:rFonts w:ascii="Times New Roman" w:hAnsi="Times New Roman" w:cs="Times New Roman"/>
                <w:sz w:val="24"/>
              </w:rPr>
            </w:pPr>
            <w:r>
              <w:rPr>
                <w:rFonts w:eastAsia="Times New Roman" w:cs="Times New Roman" w:ascii="Times New Roman" w:hAnsi="Times New Roman"/>
                <w:sz w:val="24"/>
              </w:rPr>
              <w:t>Выбранный заемщиком метод погашения микрокредита</w:t>
            </w:r>
          </w:p>
          <w:p>
            <w:pPr>
              <w:pStyle w:val="Normal"/>
              <w:widowControl w:val="false"/>
              <w:spacing w:before="0" w:after="0"/>
              <w:ind w:left="14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tc>
        <w:tc>
          <w:tcPr>
            <w:tcW w:w="3415" w:type="dxa"/>
            <w:gridSpan w:val="3"/>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sz w:val="24"/>
              </w:rPr>
              <w:t>____________(аннуитетный, дифференцированный или другой метод в соответствии с внутренними правилами микрофинансовой организации)</w:t>
            </w:r>
          </w:p>
        </w:tc>
      </w:tr>
      <w:tr>
        <w:trPr/>
        <w:tc>
          <w:tcPr>
            <w:tcW w:w="5548" w:type="dxa"/>
            <w:gridSpan w:val="5"/>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Заимодатель</w:t>
            </w:r>
          </w:p>
        </w:tc>
        <w:tc>
          <w:tcPr>
            <w:tcW w:w="5221" w:type="dxa"/>
            <w:gridSpan w:val="5"/>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Заемщик</w:t>
            </w:r>
          </w:p>
        </w:tc>
      </w:tr>
      <w:tr>
        <w:trPr/>
        <w:tc>
          <w:tcPr>
            <w:tcW w:w="5548" w:type="dxa"/>
            <w:gridSpan w:val="5"/>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before="0" w:after="0"/>
              <w:ind w:left="142" w:hanging="0"/>
              <w:jc w:val="both"/>
              <w:rPr>
                <w:rFonts w:ascii="Times New Roman" w:hAnsi="Times New Roman" w:cs="Times New Roman"/>
                <w:sz w:val="24"/>
              </w:rPr>
            </w:pPr>
            <w:r>
              <w:rPr>
                <w:rFonts w:eastAsia="Times New Roman" w:cs="Times New Roman" w:ascii="Times New Roman" w:hAnsi="Times New Roman"/>
                <w:sz w:val="24"/>
              </w:rPr>
              <w:t>ТОО  «Микрофинансовая организация "Finbox»</w:t>
            </w:r>
            <w:r>
              <w:rPr>
                <w:rFonts w:cs="Times New Roman" w:ascii="Times New Roman" w:hAnsi="Times New Roman"/>
                <w:sz w:val="24"/>
              </w:rPr>
              <w:br/>
            </w:r>
            <w:r>
              <w:rPr>
                <w:rFonts w:eastAsia="Times New Roman" w:cs="Times New Roman" w:ascii="Times New Roman" w:hAnsi="Times New Roman"/>
                <w:sz w:val="24"/>
              </w:rPr>
              <w:t>Республика Казахстан, г. Алматы, ул. Жамбыла 114/85</w:t>
            </w:r>
            <w:r>
              <w:rPr>
                <w:rFonts w:cs="Times New Roman" w:ascii="Times New Roman" w:hAnsi="Times New Roman"/>
                <w:sz w:val="24"/>
              </w:rPr>
              <w:br/>
            </w:r>
            <w:r>
              <w:rPr>
                <w:rFonts w:eastAsia="Times New Roman" w:cs="Times New Roman" w:ascii="Times New Roman" w:hAnsi="Times New Roman"/>
                <w:sz w:val="24"/>
              </w:rPr>
              <w:t>БИН 150940005022</w:t>
            </w:r>
            <w:r>
              <w:rPr>
                <w:rFonts w:cs="Times New Roman" w:ascii="Times New Roman" w:hAnsi="Times New Roman"/>
                <w:sz w:val="24"/>
              </w:rPr>
              <w:br/>
            </w:r>
            <w:r>
              <w:rPr>
                <w:rFonts w:eastAsia="Times New Roman" w:cs="Times New Roman" w:ascii="Times New Roman" w:hAnsi="Times New Roman"/>
                <w:sz w:val="24"/>
              </w:rPr>
              <w:t>ИИК KZ75722S000000975767 КБЕ 15 в АО " Kaspi Bank"</w:t>
            </w:r>
            <w:r>
              <w:rPr>
                <w:rFonts w:cs="Times New Roman" w:ascii="Times New Roman" w:hAnsi="Times New Roman"/>
                <w:sz w:val="24"/>
              </w:rPr>
              <w:br/>
            </w:r>
            <w:r>
              <w:rPr>
                <w:rFonts w:eastAsia="Times New Roman" w:cs="Times New Roman" w:ascii="Times New Roman" w:hAnsi="Times New Roman"/>
                <w:sz w:val="24"/>
              </w:rPr>
              <w:t>БИК CASPKZKA</w:t>
            </w:r>
            <w:r>
              <w:rPr>
                <w:rFonts w:cs="Times New Roman" w:ascii="Times New Roman" w:hAnsi="Times New Roman"/>
                <w:sz w:val="24"/>
              </w:rPr>
              <w:br/>
            </w:r>
            <w:r>
              <w:rPr>
                <w:rFonts w:eastAsia="Times New Roman" w:cs="Times New Roman" w:ascii="Times New Roman" w:hAnsi="Times New Roman"/>
                <w:sz w:val="24"/>
              </w:rPr>
              <w:t>___________________[Ф.И.О. уполномоченного лица],</w:t>
            </w:r>
            <w:r>
              <w:rPr>
                <w:rFonts w:cs="Times New Roman" w:ascii="Times New Roman" w:hAnsi="Times New Roman"/>
                <w:sz w:val="24"/>
              </w:rPr>
              <w:br/>
            </w:r>
            <w:r>
              <w:rPr>
                <w:rFonts w:eastAsia="Times New Roman" w:cs="Times New Roman" w:ascii="Times New Roman" w:hAnsi="Times New Roman"/>
                <w:sz w:val="24"/>
              </w:rPr>
              <w:t>действующий (-ая) на основании доверенности №_____ от ______________[реквизиты доверенности]</w:t>
            </w:r>
            <w:r>
              <w:rPr>
                <w:rFonts w:cs="Times New Roman" w:ascii="Times New Roman" w:hAnsi="Times New Roman"/>
                <w:sz w:val="24"/>
              </w:rPr>
              <w:br/>
            </w:r>
            <w:r>
              <w:rPr>
                <w:rFonts w:eastAsia="Times New Roman" w:cs="Times New Roman" w:ascii="Times New Roman" w:hAnsi="Times New Roman"/>
                <w:sz w:val="24"/>
              </w:rPr>
              <w:t xml:space="preserve">____________________        </w:t>
            </w:r>
            <w:r>
              <w:rPr>
                <w:rFonts w:cs="Times New Roman" w:ascii="Times New Roman" w:hAnsi="Times New Roman"/>
                <w:sz w:val="24"/>
              </w:rPr>
              <w:br/>
            </w:r>
            <w:r>
              <w:rPr>
                <w:rFonts w:eastAsia="Times New Roman" w:cs="Times New Roman" w:ascii="Times New Roman" w:hAnsi="Times New Roman"/>
                <w:sz w:val="24"/>
              </w:rPr>
              <w:t>(подпись)                            М.П.</w:t>
            </w:r>
          </w:p>
        </w:tc>
        <w:tc>
          <w:tcPr>
            <w:tcW w:w="5221" w:type="dxa"/>
            <w:gridSpan w:val="5"/>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before="0" w:after="0"/>
              <w:ind w:left="142" w:hanging="0"/>
              <w:jc w:val="both"/>
              <w:rPr>
                <w:rFonts w:ascii="Times New Roman" w:hAnsi="Times New Roman" w:cs="Times New Roman"/>
                <w:sz w:val="24"/>
              </w:rPr>
            </w:pPr>
            <w:r>
              <w:rPr>
                <w:rFonts w:eastAsia="Times New Roman" w:cs="Times New Roman" w:ascii="Times New Roman" w:hAnsi="Times New Roman"/>
                <w:sz w:val="24"/>
              </w:rPr>
              <w:t xml:space="preserve">ФИО:  </w:t>
            </w:r>
            <w:r>
              <w:rPr>
                <w:rFonts w:cs="Times New Roman" w:ascii="Times New Roman" w:hAnsi="Times New Roman"/>
                <w:sz w:val="24"/>
              </w:rPr>
              <w:br/>
            </w:r>
            <w:r>
              <w:rPr>
                <w:rFonts w:eastAsia="Times New Roman" w:cs="Times New Roman" w:ascii="Times New Roman" w:hAnsi="Times New Roman"/>
                <w:sz w:val="24"/>
              </w:rPr>
              <w:t xml:space="preserve">адрес проживания: </w:t>
            </w:r>
            <w:r>
              <w:rPr>
                <w:rFonts w:cs="Times New Roman" w:ascii="Times New Roman" w:hAnsi="Times New Roman"/>
                <w:sz w:val="24"/>
              </w:rPr>
              <w:br/>
            </w:r>
            <w:r>
              <w:rPr>
                <w:rFonts w:eastAsia="Times New Roman" w:cs="Times New Roman" w:ascii="Times New Roman" w:hAnsi="Times New Roman"/>
                <w:sz w:val="24"/>
              </w:rPr>
              <w:t xml:space="preserve">РНН: </w:t>
            </w:r>
            <w:r>
              <w:rPr>
                <w:rFonts w:cs="Times New Roman" w:ascii="Times New Roman" w:hAnsi="Times New Roman"/>
                <w:sz w:val="24"/>
              </w:rPr>
              <w:br/>
            </w:r>
            <w:r>
              <w:rPr>
                <w:rFonts w:eastAsia="Times New Roman" w:cs="Times New Roman" w:ascii="Times New Roman" w:hAnsi="Times New Roman"/>
                <w:sz w:val="24"/>
              </w:rPr>
              <w:t xml:space="preserve">ИИН: </w:t>
            </w:r>
            <w:r>
              <w:rPr>
                <w:rFonts w:cs="Times New Roman" w:ascii="Times New Roman" w:hAnsi="Times New Roman"/>
                <w:sz w:val="24"/>
              </w:rPr>
              <w:br/>
            </w:r>
            <w:r>
              <w:rPr>
                <w:rFonts w:eastAsia="Times New Roman" w:cs="Times New Roman" w:ascii="Times New Roman" w:hAnsi="Times New Roman"/>
                <w:sz w:val="24"/>
              </w:rPr>
              <w:t xml:space="preserve">уд.личности №: </w:t>
            </w:r>
            <w:r>
              <w:rPr>
                <w:rFonts w:cs="Times New Roman" w:ascii="Times New Roman" w:hAnsi="Times New Roman"/>
                <w:sz w:val="24"/>
              </w:rPr>
              <w:br/>
            </w:r>
            <w:r>
              <w:rPr>
                <w:rFonts w:eastAsia="Times New Roman" w:cs="Times New Roman" w:ascii="Times New Roman" w:hAnsi="Times New Roman"/>
                <w:sz w:val="24"/>
              </w:rPr>
              <w:t>выдано __________ от __________</w:t>
            </w:r>
            <w:r>
              <w:rPr>
                <w:rFonts w:cs="Times New Roman" w:ascii="Times New Roman" w:hAnsi="Times New Roman"/>
                <w:sz w:val="24"/>
              </w:rPr>
              <w:br/>
              <w:br/>
            </w:r>
            <w:r>
              <w:rPr>
                <w:rFonts w:eastAsia="Times New Roman" w:cs="Times New Roman" w:ascii="Times New Roman" w:hAnsi="Times New Roman"/>
                <w:sz w:val="24"/>
              </w:rPr>
              <w:t>ФИО</w:t>
            </w:r>
            <w:r>
              <w:rPr>
                <w:rFonts w:cs="Times New Roman" w:ascii="Times New Roman" w:hAnsi="Times New Roman"/>
                <w:sz w:val="24"/>
              </w:rPr>
              <w:br/>
            </w:r>
            <w:r>
              <w:rPr>
                <w:rFonts w:eastAsia="Times New Roman" w:cs="Times New Roman" w:ascii="Times New Roman" w:hAnsi="Times New Roman"/>
                <w:sz w:val="24"/>
              </w:rPr>
              <w:t xml:space="preserve">____________________        </w:t>
            </w:r>
            <w:r>
              <w:rPr>
                <w:rFonts w:cs="Times New Roman" w:ascii="Times New Roman" w:hAnsi="Times New Roman"/>
                <w:sz w:val="24"/>
              </w:rPr>
              <w:br/>
            </w:r>
            <w:r>
              <w:rPr>
                <w:rFonts w:eastAsia="Times New Roman" w:cs="Times New Roman" w:ascii="Times New Roman" w:hAnsi="Times New Roman"/>
                <w:sz w:val="24"/>
              </w:rPr>
              <w:t>(подпись)</w:t>
            </w:r>
          </w:p>
        </w:tc>
      </w:tr>
    </w:tbl>
    <w:p>
      <w:pPr>
        <w:pStyle w:val="Normal"/>
        <w:spacing w:lineRule="auto" w:line="240" w:before="0" w:after="0"/>
        <w:ind w:left="142" w:right="0" w:hanging="0"/>
        <w:jc w:val="center"/>
        <w:rPr>
          <w:rFonts w:ascii="Times New Roman" w:hAnsi="Times New Roman" w:eastAsia="Times New Roman" w:cs="Times New Roman"/>
          <w:b/>
          <w:b/>
          <w:sz w:val="24"/>
          <w:lang w:val="kk-KZ"/>
        </w:rPr>
      </w:pPr>
      <w:r>
        <w:rPr/>
      </w:r>
    </w:p>
    <w:p>
      <w:pPr>
        <w:pStyle w:val="Normal"/>
        <w:spacing w:before="0" w:after="160"/>
        <w:ind w:left="142" w:hanging="0"/>
        <w:jc w:val="center"/>
        <w:rPr/>
      </w:pPr>
      <w:r>
        <w:rPr/>
      </w:r>
    </w:p>
    <w:sectPr>
      <w:type w:val="nextPage"/>
      <w:pgSz w:w="12240" w:h="15840"/>
      <w:pgMar w:left="709" w:right="474" w:header="0" w:top="567"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9" w:hanging="360"/>
      </w:pPr>
      <w:rPr>
        <w:sz w:val="24"/>
        <w:b/>
        <w:rFonts w:ascii="Times New Roman" w:hAnsi="Times New Roman" w:eastAsia="Times New Roman"/>
      </w:rPr>
    </w:lvl>
    <w:lvl w:ilvl="1">
      <w:start w:val="1"/>
      <w:numFmt w:val="decimal"/>
      <w:lvlText w:val="%1.%2."/>
      <w:lvlJc w:val="left"/>
      <w:pPr>
        <w:tabs>
          <w:tab w:val="num" w:pos="0"/>
        </w:tabs>
        <w:ind w:left="1429" w:hanging="720"/>
      </w:pPr>
      <w:rPr>
        <w:sz w:val="24"/>
        <w:b w:val="false"/>
        <w:rFonts w:ascii="Times New Roman" w:hAnsi="Times New Roman" w:eastAsia="Times New Roman"/>
      </w:rPr>
    </w:lvl>
    <w:lvl w:ilvl="2">
      <w:start w:val="1"/>
      <w:numFmt w:val="decimal"/>
      <w:lvlText w:val="%1.%2.%3."/>
      <w:lvlJc w:val="left"/>
      <w:pPr>
        <w:tabs>
          <w:tab w:val="num" w:pos="0"/>
        </w:tabs>
        <w:ind w:left="1429" w:hanging="720"/>
      </w:pPr>
      <w:rPr>
        <w:sz w:val="24"/>
        <w:rFonts w:ascii="Times New Roman" w:hAnsi="Times New Roman" w:eastAsia="Times New Roman"/>
      </w:rPr>
    </w:lvl>
    <w:lvl w:ilvl="3">
      <w:start w:val="1"/>
      <w:numFmt w:val="decimal"/>
      <w:lvlText w:val="%1.%2.%3.%4."/>
      <w:lvlJc w:val="left"/>
      <w:pPr>
        <w:tabs>
          <w:tab w:val="num" w:pos="0"/>
        </w:tabs>
        <w:ind w:left="1789" w:hanging="1080"/>
      </w:pPr>
      <w:rPr>
        <w:rFonts w:eastAsia="Times New Roman"/>
      </w:rPr>
    </w:lvl>
    <w:lvl w:ilvl="4">
      <w:start w:val="1"/>
      <w:numFmt w:val="none"/>
      <w:suff w:val="nothing"/>
      <w:lvlText w:val=""/>
      <w:lvlJc w:val="left"/>
      <w:pPr>
        <w:tabs>
          <w:tab w:val="num" w:pos="0"/>
        </w:tabs>
        <w:ind w:left="2149" w:hanging="1440"/>
      </w:pPr>
      <w:rPr>
        <w:rFonts w:eastAsia="Times New Roman"/>
      </w:rPr>
    </w:lvl>
    <w:lvl w:ilvl="5">
      <w:start w:val="1"/>
      <w:numFmt w:val="decimal"/>
      <w:lvlText w:val="%2.%3.%4.%6."/>
      <w:lvlJc w:val="left"/>
      <w:pPr>
        <w:tabs>
          <w:tab w:val="num" w:pos="0"/>
        </w:tabs>
        <w:ind w:left="2149" w:hanging="1440"/>
      </w:pPr>
      <w:rPr>
        <w:rFonts w:eastAsia="Times New Roman"/>
      </w:rPr>
    </w:lvl>
    <w:lvl w:ilvl="6">
      <w:start w:val="1"/>
      <w:numFmt w:val="decimal"/>
      <w:lvlText w:val="%2.%3.%4.%6.%7."/>
      <w:lvlJc w:val="left"/>
      <w:pPr>
        <w:tabs>
          <w:tab w:val="num" w:pos="0"/>
        </w:tabs>
        <w:ind w:left="2509" w:hanging="1800"/>
      </w:pPr>
      <w:rPr>
        <w:rFonts w:eastAsia="Times New Roman"/>
      </w:rPr>
    </w:lvl>
    <w:lvl w:ilvl="7">
      <w:start w:val="1"/>
      <w:numFmt w:val="decimal"/>
      <w:lvlText w:val="%2.%3.%4.%6.%7.%8."/>
      <w:lvlJc w:val="left"/>
      <w:pPr>
        <w:tabs>
          <w:tab w:val="num" w:pos="0"/>
        </w:tabs>
        <w:ind w:left="2869" w:hanging="2160"/>
      </w:pPr>
      <w:rPr>
        <w:rFonts w:eastAsia="Times New Roman"/>
      </w:rPr>
    </w:lvl>
    <w:lvl w:ilvl="8">
      <w:start w:val="1"/>
      <w:numFmt w:val="decimal"/>
      <w:lvlText w:val="%2.%3.%4.%6.%7.%8.%9."/>
      <w:lvlJc w:val="left"/>
      <w:pPr>
        <w:tabs>
          <w:tab w:val="num" w:pos="0"/>
        </w:tabs>
        <w:ind w:left="2869" w:hanging="2160"/>
      </w:pPr>
      <w:rPr>
        <w:rFonts w:eastAsia="Times New Roman"/>
      </w:rPr>
    </w:lvl>
  </w:abstractNum>
  <w:abstractNum w:abstractNumId="2">
    <w:lvl w:ilvl="0">
      <w:start w:val="1"/>
      <w:numFmt w:val="decimal"/>
      <w:lvlText w:val="%1)"/>
      <w:lvlJc w:val="left"/>
      <w:pPr>
        <w:tabs>
          <w:tab w:val="num" w:pos="0"/>
        </w:tabs>
        <w:ind w:left="720" w:hanging="360"/>
      </w:pPr>
      <w:rPr>
        <w:sz w:val="24"/>
        <w:rFonts w:ascii="Times New Roman" w:hAnsi="Times New Roman" w:eastAsia="Times New Roman"/>
      </w:rPr>
    </w:lvl>
    <w:lvl w:ilvl="1">
      <w:start w:val="1"/>
      <w:numFmt w:val="lowerLetter"/>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rPr>
        <w:rFonts w:eastAsia="Times New Roman"/>
      </w:r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rPr>
        <w:rFonts w:eastAsia="Times New Roman"/>
      </w:rPr>
    </w:lvl>
    <w:lvl w:ilvl="5">
      <w:start w:val="1"/>
      <w:numFmt w:val="lowerRoman"/>
      <w:lvlText w:val="%6."/>
      <w:lvlJc w:val="right"/>
      <w:pPr>
        <w:tabs>
          <w:tab w:val="num" w:pos="0"/>
        </w:tabs>
        <w:ind w:left="4320" w:hanging="180"/>
      </w:pPr>
      <w:rPr>
        <w:rFonts w:eastAsia="Times New Roman"/>
      </w:rPr>
    </w:lvl>
    <w:lvl w:ilvl="6">
      <w:start w:val="1"/>
      <w:numFmt w:val="decimal"/>
      <w:lvlText w:val="%7."/>
      <w:lvlJc w:val="left"/>
      <w:pPr>
        <w:tabs>
          <w:tab w:val="num" w:pos="0"/>
        </w:tabs>
        <w:ind w:left="5040" w:hanging="360"/>
      </w:pPr>
      <w:rPr>
        <w:rFonts w:eastAsia="Times New Roman"/>
      </w:rPr>
    </w:lvl>
    <w:lvl w:ilvl="7">
      <w:start w:val="1"/>
      <w:numFmt w:val="lowerLetter"/>
      <w:lvlText w:val="%8."/>
      <w:lvlJc w:val="left"/>
      <w:pPr>
        <w:tabs>
          <w:tab w:val="num" w:pos="0"/>
        </w:tabs>
        <w:ind w:left="5760" w:hanging="360"/>
      </w:pPr>
      <w:rPr>
        <w:rFonts w:eastAsia="Times New Roman"/>
      </w:rPr>
    </w:lvl>
    <w:lvl w:ilvl="8">
      <w:start w:val="1"/>
      <w:numFmt w:val="lowerRoman"/>
      <w:lvlText w:val="%9."/>
      <w:lvlJc w:val="right"/>
      <w:pPr>
        <w:tabs>
          <w:tab w:val="num" w:pos="0"/>
        </w:tabs>
        <w:ind w:left="6480" w:hanging="180"/>
      </w:pPr>
      <w:rPr>
        <w:rFonts w:eastAsia="Times New Roman"/>
      </w:rPr>
    </w:lvl>
  </w:abstractNum>
  <w:abstractNum w:abstractNumId="3">
    <w:lvl w:ilvl="0">
      <w:start w:val="1"/>
      <w:numFmt w:val="decimal"/>
      <w:lvlText w:val="%1)"/>
      <w:lvlJc w:val="left"/>
      <w:pPr>
        <w:tabs>
          <w:tab w:val="num" w:pos="0"/>
        </w:tabs>
        <w:ind w:left="720" w:hanging="360"/>
      </w:pPr>
      <w:rPr>
        <w:sz w:val="24"/>
        <w:rFonts w:ascii="Times New Roman" w:hAnsi="Times New Roman" w:eastAsia="Times New Roman"/>
      </w:rPr>
    </w:lvl>
    <w:lvl w:ilvl="1">
      <w:start w:val="1"/>
      <w:numFmt w:val="lowerLetter"/>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rPr>
        <w:rFonts w:eastAsia="Times New Roman"/>
      </w:r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rPr>
        <w:rFonts w:eastAsia="Times New Roman"/>
      </w:rPr>
    </w:lvl>
    <w:lvl w:ilvl="5">
      <w:start w:val="1"/>
      <w:numFmt w:val="lowerRoman"/>
      <w:lvlText w:val="%6."/>
      <w:lvlJc w:val="right"/>
      <w:pPr>
        <w:tabs>
          <w:tab w:val="num" w:pos="0"/>
        </w:tabs>
        <w:ind w:left="4320" w:hanging="180"/>
      </w:pPr>
      <w:rPr>
        <w:rFonts w:eastAsia="Times New Roman"/>
      </w:rPr>
    </w:lvl>
    <w:lvl w:ilvl="6">
      <w:start w:val="1"/>
      <w:numFmt w:val="decimal"/>
      <w:lvlText w:val="%7."/>
      <w:lvlJc w:val="left"/>
      <w:pPr>
        <w:tabs>
          <w:tab w:val="num" w:pos="0"/>
        </w:tabs>
        <w:ind w:left="5040" w:hanging="360"/>
      </w:pPr>
      <w:rPr>
        <w:rFonts w:eastAsia="Times New Roman"/>
      </w:rPr>
    </w:lvl>
    <w:lvl w:ilvl="7">
      <w:start w:val="1"/>
      <w:numFmt w:val="lowerLetter"/>
      <w:lvlText w:val="%8."/>
      <w:lvlJc w:val="left"/>
      <w:pPr>
        <w:tabs>
          <w:tab w:val="num" w:pos="0"/>
        </w:tabs>
        <w:ind w:left="5760" w:hanging="360"/>
      </w:pPr>
      <w:rPr>
        <w:rFonts w:eastAsia="Times New Roman"/>
      </w:rPr>
    </w:lvl>
    <w:lvl w:ilvl="8">
      <w:start w:val="1"/>
      <w:numFmt w:val="lowerRoman"/>
      <w:lvlText w:val="%9."/>
      <w:lvlJc w:val="right"/>
      <w:pPr>
        <w:tabs>
          <w:tab w:val="num" w:pos="0"/>
        </w:tabs>
        <w:ind w:left="6480" w:hanging="180"/>
      </w:pPr>
      <w:rPr>
        <w:rFonts w:eastAsia="Times New Roman"/>
      </w:rPr>
    </w:lvl>
  </w:abstractNum>
  <w:abstractNum w:abstractNumId="4">
    <w:lvl w:ilvl="0">
      <w:start w:val="1"/>
      <w:numFmt w:val="decimal"/>
      <w:lvlText w:val="%1)"/>
      <w:lvlJc w:val="left"/>
      <w:pPr>
        <w:tabs>
          <w:tab w:val="num" w:pos="0"/>
        </w:tabs>
        <w:ind w:left="720" w:hanging="360"/>
      </w:pPr>
      <w:rPr>
        <w:sz w:val="24"/>
        <w:rFonts w:ascii="Times New Roman" w:hAnsi="Times New Roman" w:eastAsia="Times New Roman"/>
      </w:rPr>
    </w:lvl>
    <w:lvl w:ilvl="1">
      <w:start w:val="1"/>
      <w:numFmt w:val="lowerLetter"/>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rPr>
        <w:rFonts w:eastAsia="Times New Roman"/>
      </w:r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rPr>
        <w:rFonts w:eastAsia="Times New Roman"/>
      </w:rPr>
    </w:lvl>
    <w:lvl w:ilvl="5">
      <w:start w:val="1"/>
      <w:numFmt w:val="lowerRoman"/>
      <w:lvlText w:val="%6."/>
      <w:lvlJc w:val="right"/>
      <w:pPr>
        <w:tabs>
          <w:tab w:val="num" w:pos="0"/>
        </w:tabs>
        <w:ind w:left="4320" w:hanging="180"/>
      </w:pPr>
      <w:rPr>
        <w:rFonts w:eastAsia="Times New Roman"/>
      </w:rPr>
    </w:lvl>
    <w:lvl w:ilvl="6">
      <w:start w:val="1"/>
      <w:numFmt w:val="decimal"/>
      <w:lvlText w:val="%7."/>
      <w:lvlJc w:val="left"/>
      <w:pPr>
        <w:tabs>
          <w:tab w:val="num" w:pos="0"/>
        </w:tabs>
        <w:ind w:left="5040" w:hanging="360"/>
      </w:pPr>
      <w:rPr>
        <w:rFonts w:eastAsia="Times New Roman"/>
      </w:rPr>
    </w:lvl>
    <w:lvl w:ilvl="7">
      <w:start w:val="1"/>
      <w:numFmt w:val="lowerLetter"/>
      <w:lvlText w:val="%8."/>
      <w:lvlJc w:val="left"/>
      <w:pPr>
        <w:tabs>
          <w:tab w:val="num" w:pos="0"/>
        </w:tabs>
        <w:ind w:left="5760" w:hanging="360"/>
      </w:pPr>
      <w:rPr>
        <w:rFonts w:eastAsia="Times New Roman"/>
      </w:rPr>
    </w:lvl>
    <w:lvl w:ilvl="8">
      <w:start w:val="1"/>
      <w:numFmt w:val="lowerRoman"/>
      <w:lvlText w:val="%9."/>
      <w:lvlJc w:val="right"/>
      <w:pPr>
        <w:tabs>
          <w:tab w:val="num" w:pos="0"/>
        </w:tabs>
        <w:ind w:left="6480" w:hanging="180"/>
      </w:pPr>
      <w:rPr>
        <w:rFonts w:eastAsia="Times New Roman"/>
      </w:rPr>
    </w:lvl>
  </w:abstractNum>
  <w:abstractNum w:abstractNumId="5">
    <w:lvl w:ilvl="0">
      <w:start w:val="2"/>
      <w:numFmt w:val="decimal"/>
      <w:lvlText w:val="%1)"/>
      <w:lvlJc w:val="left"/>
      <w:pPr>
        <w:tabs>
          <w:tab w:val="num" w:pos="0"/>
        </w:tabs>
        <w:ind w:left="720" w:hanging="360"/>
      </w:pPr>
      <w:rPr>
        <w:sz w:val="24"/>
        <w:rFonts w:ascii="Times New Roman" w:hAnsi="Times New Roman" w:eastAsia="Times New Roman"/>
      </w:rPr>
    </w:lvl>
    <w:lvl w:ilvl="1">
      <w:start w:val="1"/>
      <w:numFmt w:val="lowerLetter"/>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rPr>
        <w:rFonts w:eastAsia="Times New Roman"/>
      </w:r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rPr>
        <w:rFonts w:eastAsia="Times New Roman"/>
      </w:rPr>
    </w:lvl>
    <w:lvl w:ilvl="5">
      <w:start w:val="1"/>
      <w:numFmt w:val="lowerRoman"/>
      <w:lvlText w:val="%6."/>
      <w:lvlJc w:val="right"/>
      <w:pPr>
        <w:tabs>
          <w:tab w:val="num" w:pos="0"/>
        </w:tabs>
        <w:ind w:left="4320" w:hanging="180"/>
      </w:pPr>
      <w:rPr>
        <w:rFonts w:eastAsia="Times New Roman"/>
      </w:rPr>
    </w:lvl>
    <w:lvl w:ilvl="6">
      <w:start w:val="1"/>
      <w:numFmt w:val="decimal"/>
      <w:lvlText w:val="%7."/>
      <w:lvlJc w:val="left"/>
      <w:pPr>
        <w:tabs>
          <w:tab w:val="num" w:pos="0"/>
        </w:tabs>
        <w:ind w:left="5040" w:hanging="360"/>
      </w:pPr>
      <w:rPr>
        <w:rFonts w:eastAsia="Times New Roman"/>
      </w:rPr>
    </w:lvl>
    <w:lvl w:ilvl="7">
      <w:start w:val="1"/>
      <w:numFmt w:val="lowerLetter"/>
      <w:lvlText w:val="%8."/>
      <w:lvlJc w:val="left"/>
      <w:pPr>
        <w:tabs>
          <w:tab w:val="num" w:pos="0"/>
        </w:tabs>
        <w:ind w:left="5760" w:hanging="360"/>
      </w:pPr>
      <w:rPr>
        <w:rFonts w:eastAsia="Times New Roman"/>
      </w:rPr>
    </w:lvl>
    <w:lvl w:ilvl="8">
      <w:start w:val="1"/>
      <w:numFmt w:val="lowerRoman"/>
      <w:lvlText w:val="%9."/>
      <w:lvlJc w:val="right"/>
      <w:pPr>
        <w:tabs>
          <w:tab w:val="num" w:pos="0"/>
        </w:tabs>
        <w:ind w:left="6480" w:hanging="180"/>
      </w:pPr>
      <w:rPr>
        <w:rFonts w:eastAsia="Times New Roman"/>
      </w:rPr>
    </w:lvl>
  </w:abstractNum>
  <w:abstractNum w:abstractNumId="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ru-RU"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2" w:before="0" w:after="160"/>
      <w:jc w:val="left"/>
    </w:pPr>
    <w:rPr>
      <w:rFonts w:ascii="Calibri" w:hAnsi="Calibri" w:eastAsia="Calibri" w:cs="Liberation Serif"/>
      <w:color w:val="000000"/>
      <w:kern w:val="2"/>
      <w:sz w:val="22"/>
      <w:szCs w:val="24"/>
      <w:lang w:val="ru-RU" w:eastAsia="ar-SA" w:bidi="hi-IN"/>
    </w:rPr>
  </w:style>
  <w:style w:type="character" w:styleId="DefaultParagraphFont" w:default="1">
    <w:name w:val="Default Paragraph Font"/>
    <w:uiPriority w:val="1"/>
    <w:semiHidden/>
    <w:unhideWhenUsed/>
    <w:qFormat/>
    <w:rPr/>
  </w:style>
  <w:style w:type="character" w:styleId="Translationchunk" w:customStyle="1">
    <w:name w:val="translation-chunk"/>
    <w:qFormat/>
    <w:rPr/>
  </w:style>
  <w:style w:type="character" w:styleId="S0" w:customStyle="1">
    <w:name w:val="s0"/>
    <w:qFormat/>
    <w:rPr>
      <w:rFonts w:ascii="Times New Roman" w:hAnsi="Times New Roman" w:cs="Times New Roman"/>
      <w:color w:val="000000"/>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eastAsia="Lucida Sans"/>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yle19">
    <w:name w:val="Title"/>
    <w:basedOn w:val="Normal"/>
    <w:next w:val="Style15"/>
    <w:uiPriority w:val="10"/>
    <w:qFormat/>
    <w:pPr>
      <w:keepNext w:val="true"/>
      <w:spacing w:before="240" w:after="120"/>
    </w:pPr>
    <w:rPr>
      <w:rFonts w:ascii="Liberation Sans" w:hAnsi="Liberation Sans" w:eastAsia="Lucida Sans"/>
      <w:sz w:val="28"/>
    </w:rPr>
  </w:style>
  <w:style w:type="paragraph" w:styleId="Caption">
    <w:name w:val="caption"/>
    <w:basedOn w:val="Normal"/>
    <w:qFormat/>
    <w:pPr>
      <w:spacing w:before="120" w:after="120"/>
    </w:pPr>
    <w:rPr>
      <w:rFonts w:eastAsia="Lucida Sans"/>
      <w:i/>
      <w:sz w:val="24"/>
    </w:rPr>
  </w:style>
  <w:style w:type="paragraph" w:styleId="Indexheading">
    <w:name w:val="index heading"/>
    <w:basedOn w:val="Normal"/>
    <w:qFormat/>
    <w:pPr/>
    <w:rPr>
      <w:rFonts w:eastAsia="Lucida Sans"/>
    </w:rPr>
  </w:style>
  <w:style w:type="paragraph" w:styleId="DocumentMap">
    <w:name w:val="Document Map"/>
    <w:qFormat/>
    <w:pPr>
      <w:widowControl/>
      <w:suppressAutoHyphens w:val="true"/>
      <w:bidi w:val="0"/>
      <w:spacing w:lineRule="auto" w:line="252" w:before="0" w:after="160"/>
      <w:jc w:val="left"/>
    </w:pPr>
    <w:rPr>
      <w:rFonts w:ascii="Calibri" w:hAnsi="Calibri" w:eastAsia="Calibri" w:cs="Liberation Serif"/>
      <w:color w:val="000000"/>
      <w:kern w:val="2"/>
      <w:sz w:val="22"/>
      <w:szCs w:val="24"/>
      <w:lang w:val="ru-RU" w:eastAsia="ar-SA" w:bidi="hi-IN"/>
    </w:rPr>
  </w:style>
  <w:style w:type="paragraph" w:styleId="ListParagraph">
    <w:name w:val="List Paragraph"/>
    <w:basedOn w:val="Normal"/>
    <w:uiPriority w:val="99"/>
    <w:qFormat/>
    <w:pPr>
      <w:spacing w:lineRule="auto" w:line="276" w:before="0" w:after="200"/>
      <w:ind w:left="720" w:hanging="0"/>
      <w:contextualSpacing/>
    </w:pPr>
    <w:rPr>
      <w:color w:val="00000A"/>
    </w:rPr>
  </w:style>
  <w:style w:type="paragraph" w:styleId="Style20" w:customStyle="1">
    <w:name w:val="Содержимое таблицы"/>
    <w:basedOn w:val="Normal"/>
    <w:qFormat/>
    <w:pPr>
      <w:spacing w:lineRule="auto" w:line="276" w:before="0" w:after="200"/>
    </w:pPr>
    <w:rPr>
      <w:color w:val="00000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Application>LibreOffice/7.1.3.2$Windows_X86_64 LibreOffice_project/47f78053abe362b9384784d31a6e56f8511eb1c1</Application>
  <AppVersion>15.0000</AppVersion>
  <Pages>9</Pages>
  <Words>3349</Words>
  <Characters>23940</Characters>
  <CharactersWithSpaces>27255</CharactersWithSpaces>
  <Paragraphs>173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2022-12-27T10:21:00Z</dcterms:created>
  <dc:creator>Áàõòèÿð Ìóõàìåäèåâ</dc:creator>
  <dc:description/>
  <dc:language>ru-RU</dc:language>
  <cp:lastModifiedBy/>
  <dcterms:modified xsi:type="dcterms:W3CDTF">2022-12-29T17:03:12Z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Operator">
    <vt:lpwstr>Áàõòèÿð Ìóõàìåäèåâ</vt:lpwstr>
  </property>
  <property fmtid="{D5CDD505-2E9C-101B-9397-08002B2CF9AE}" pid="5" name="ScaleCrop">
    <vt:bool>0</vt:bool>
  </property>
  <property fmtid="{D5CDD505-2E9C-101B-9397-08002B2CF9AE}" pid="6" name="ShareDoc">
    <vt:bool>0</vt:bool>
  </property>
</Properties>
</file>