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7A4C" w14:textId="77777777" w:rsidR="00376DDB" w:rsidRPr="00ED1DD6" w:rsidRDefault="00376DDB" w:rsidP="0037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DD6">
        <w:rPr>
          <w:rFonts w:ascii="Times New Roman" w:hAnsi="Times New Roman" w:cs="Times New Roman"/>
          <w:b/>
          <w:bCs/>
          <w:sz w:val="24"/>
          <w:szCs w:val="24"/>
        </w:rPr>
        <w:t>КЛИЕНТТЕР ҮШІН</w:t>
      </w:r>
    </w:p>
    <w:p w14:paraId="0583657E" w14:textId="77777777" w:rsidR="00376DDB" w:rsidRPr="00ED1DD6" w:rsidRDefault="00376DDB" w:rsidP="00376DDB">
      <w:pPr>
        <w:tabs>
          <w:tab w:val="left" w:pos="426"/>
        </w:tabs>
        <w:spacing w:after="0" w:line="240" w:lineRule="auto"/>
        <w:ind w:firstLine="426"/>
        <w:jc w:val="center"/>
        <w:rPr>
          <w:rStyle w:val="s0"/>
          <w:b/>
          <w:bCs/>
          <w:sz w:val="24"/>
          <w:szCs w:val="24"/>
          <w:u w:val="single"/>
        </w:rPr>
      </w:pPr>
      <w:r w:rsidRPr="00ED1DD6">
        <w:rPr>
          <w:rStyle w:val="s0"/>
          <w:b/>
          <w:bCs/>
          <w:sz w:val="24"/>
          <w:szCs w:val="24"/>
          <w:u w:val="single"/>
        </w:rPr>
        <w:t xml:space="preserve">Жеке </w:t>
      </w:r>
      <w:proofErr w:type="spellStart"/>
      <w:r w:rsidRPr="00ED1DD6">
        <w:rPr>
          <w:rStyle w:val="s0"/>
          <w:b/>
          <w:bCs/>
          <w:sz w:val="24"/>
          <w:szCs w:val="24"/>
          <w:u w:val="single"/>
        </w:rPr>
        <w:t>тұлғалардың</w:t>
      </w:r>
      <w:proofErr w:type="spellEnd"/>
      <w:r w:rsidRPr="00ED1DD6">
        <w:rPr>
          <w:rStyle w:val="s0"/>
          <w:b/>
          <w:bCs/>
          <w:sz w:val="24"/>
          <w:szCs w:val="24"/>
          <w:u w:val="single"/>
        </w:rPr>
        <w:t xml:space="preserve"> </w:t>
      </w:r>
      <w:proofErr w:type="spellStart"/>
      <w:r w:rsidRPr="00ED1DD6">
        <w:rPr>
          <w:rStyle w:val="s0"/>
          <w:b/>
          <w:bCs/>
          <w:sz w:val="24"/>
          <w:szCs w:val="24"/>
          <w:u w:val="single"/>
        </w:rPr>
        <w:t>соттан</w:t>
      </w:r>
      <w:proofErr w:type="spellEnd"/>
      <w:r w:rsidRPr="00ED1DD6">
        <w:rPr>
          <w:rStyle w:val="s0"/>
          <w:b/>
          <w:bCs/>
          <w:sz w:val="24"/>
          <w:szCs w:val="24"/>
          <w:u w:val="single"/>
        </w:rPr>
        <w:t xml:space="preserve"> </w:t>
      </w:r>
      <w:proofErr w:type="spellStart"/>
      <w:r w:rsidRPr="00ED1DD6">
        <w:rPr>
          <w:rStyle w:val="s0"/>
          <w:b/>
          <w:bCs/>
          <w:sz w:val="24"/>
          <w:szCs w:val="24"/>
          <w:u w:val="single"/>
        </w:rPr>
        <w:t>тыс</w:t>
      </w:r>
      <w:proofErr w:type="spellEnd"/>
      <w:r w:rsidRPr="00ED1DD6">
        <w:rPr>
          <w:rStyle w:val="s0"/>
          <w:b/>
          <w:bCs/>
          <w:sz w:val="24"/>
          <w:szCs w:val="24"/>
          <w:u w:val="single"/>
        </w:rPr>
        <w:t xml:space="preserve"> </w:t>
      </w:r>
      <w:proofErr w:type="spellStart"/>
      <w:r w:rsidRPr="00ED1DD6">
        <w:rPr>
          <w:rStyle w:val="s0"/>
          <w:b/>
          <w:bCs/>
          <w:sz w:val="24"/>
          <w:szCs w:val="24"/>
          <w:u w:val="single"/>
        </w:rPr>
        <w:t>банкроттығы</w:t>
      </w:r>
      <w:proofErr w:type="spellEnd"/>
      <w:r w:rsidRPr="00ED1DD6">
        <w:rPr>
          <w:rStyle w:val="s0"/>
          <w:b/>
          <w:bCs/>
          <w:sz w:val="24"/>
          <w:szCs w:val="24"/>
          <w:u w:val="single"/>
        </w:rPr>
        <w:t xml:space="preserve"> </w:t>
      </w:r>
      <w:proofErr w:type="spellStart"/>
      <w:r w:rsidRPr="00ED1DD6">
        <w:rPr>
          <w:rStyle w:val="s0"/>
          <w:b/>
          <w:bCs/>
          <w:sz w:val="24"/>
          <w:szCs w:val="24"/>
          <w:u w:val="single"/>
        </w:rPr>
        <w:t>рәсімі</w:t>
      </w:r>
      <w:proofErr w:type="spellEnd"/>
    </w:p>
    <w:p w14:paraId="1CD948E0" w14:textId="77777777" w:rsidR="00376DDB" w:rsidRPr="00ED1DD6" w:rsidRDefault="00376DDB" w:rsidP="00376DD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CD7265" w14:textId="77777777" w:rsidR="00376DDB" w:rsidRPr="00ED1DD6" w:rsidRDefault="00376DDB" w:rsidP="00376DDB">
      <w:pPr>
        <w:tabs>
          <w:tab w:val="left" w:pos="426"/>
        </w:tabs>
        <w:spacing w:after="0" w:line="240" w:lineRule="auto"/>
        <w:ind w:firstLine="426"/>
        <w:jc w:val="both"/>
        <w:rPr>
          <w:rStyle w:val="s0"/>
          <w:sz w:val="24"/>
          <w:szCs w:val="24"/>
        </w:rPr>
      </w:pPr>
      <w:proofErr w:type="spellStart"/>
      <w:r w:rsidRPr="00385D15">
        <w:rPr>
          <w:rStyle w:val="s0"/>
          <w:b/>
          <w:sz w:val="24"/>
          <w:szCs w:val="24"/>
        </w:rPr>
        <w:t>Халыққа</w:t>
      </w:r>
      <w:proofErr w:type="spellEnd"/>
      <w:r w:rsidRPr="00385D15">
        <w:rPr>
          <w:rStyle w:val="s0"/>
          <w:b/>
          <w:sz w:val="24"/>
          <w:szCs w:val="24"/>
        </w:rPr>
        <w:t xml:space="preserve"> </w:t>
      </w:r>
      <w:proofErr w:type="spellStart"/>
      <w:r w:rsidRPr="00385D15">
        <w:rPr>
          <w:rStyle w:val="s0"/>
          <w:b/>
          <w:sz w:val="24"/>
          <w:szCs w:val="24"/>
        </w:rPr>
        <w:t>қызмет</w:t>
      </w:r>
      <w:proofErr w:type="spellEnd"/>
      <w:r w:rsidRPr="00385D15">
        <w:rPr>
          <w:rStyle w:val="s0"/>
          <w:b/>
          <w:sz w:val="24"/>
          <w:szCs w:val="24"/>
        </w:rPr>
        <w:t xml:space="preserve"> </w:t>
      </w:r>
      <w:proofErr w:type="spellStart"/>
      <w:r w:rsidRPr="00385D15">
        <w:rPr>
          <w:rStyle w:val="s0"/>
          <w:b/>
          <w:sz w:val="24"/>
          <w:szCs w:val="24"/>
        </w:rPr>
        <w:t>көрсету</w:t>
      </w:r>
      <w:proofErr w:type="spellEnd"/>
      <w:r w:rsidRPr="00385D15">
        <w:rPr>
          <w:rStyle w:val="s0"/>
          <w:b/>
          <w:sz w:val="24"/>
          <w:szCs w:val="24"/>
        </w:rPr>
        <w:t xml:space="preserve"> </w:t>
      </w:r>
      <w:proofErr w:type="spellStart"/>
      <w:r w:rsidRPr="00385D15">
        <w:rPr>
          <w:rStyle w:val="s0"/>
          <w:b/>
          <w:sz w:val="24"/>
          <w:szCs w:val="24"/>
        </w:rPr>
        <w:t>орталығына</w:t>
      </w:r>
      <w:proofErr w:type="spellEnd"/>
      <w:r w:rsidRPr="00ED1DD6">
        <w:rPr>
          <w:rStyle w:val="s0"/>
          <w:sz w:val="24"/>
          <w:szCs w:val="24"/>
        </w:rPr>
        <w:t xml:space="preserve"> (</w:t>
      </w:r>
      <w:r>
        <w:rPr>
          <w:rStyle w:val="s0"/>
          <w:sz w:val="24"/>
          <w:szCs w:val="24"/>
          <w:lang w:val="kk-KZ"/>
        </w:rPr>
        <w:t>ХҚКО</w:t>
      </w:r>
      <w:r w:rsidRPr="00ED1DD6">
        <w:rPr>
          <w:rStyle w:val="s0"/>
          <w:sz w:val="24"/>
          <w:szCs w:val="24"/>
        </w:rPr>
        <w:t xml:space="preserve">) </w:t>
      </w:r>
      <w:proofErr w:type="spellStart"/>
      <w:r w:rsidRPr="00ED1DD6">
        <w:rPr>
          <w:rStyle w:val="s0"/>
          <w:sz w:val="24"/>
          <w:szCs w:val="24"/>
        </w:rPr>
        <w:t>соттан</w:t>
      </w:r>
      <w:proofErr w:type="spellEnd"/>
      <w:r w:rsidRPr="00ED1DD6">
        <w:rPr>
          <w:rStyle w:val="s0"/>
          <w:sz w:val="24"/>
          <w:szCs w:val="24"/>
        </w:rPr>
        <w:t xml:space="preserve"> </w:t>
      </w:r>
      <w:proofErr w:type="spellStart"/>
      <w:r w:rsidRPr="00ED1DD6">
        <w:rPr>
          <w:rStyle w:val="s0"/>
          <w:sz w:val="24"/>
          <w:szCs w:val="24"/>
        </w:rPr>
        <w:t>тыс</w:t>
      </w:r>
      <w:proofErr w:type="spellEnd"/>
      <w:r w:rsidRPr="00ED1DD6">
        <w:rPr>
          <w:rStyle w:val="s0"/>
          <w:sz w:val="24"/>
          <w:szCs w:val="24"/>
        </w:rPr>
        <w:t xml:space="preserve"> </w:t>
      </w:r>
      <w:proofErr w:type="spellStart"/>
      <w:r w:rsidRPr="00ED1DD6">
        <w:rPr>
          <w:rStyle w:val="s0"/>
          <w:sz w:val="24"/>
          <w:szCs w:val="24"/>
        </w:rPr>
        <w:t>банкроттық</w:t>
      </w:r>
      <w:proofErr w:type="spellEnd"/>
      <w:r w:rsidRPr="00ED1DD6">
        <w:rPr>
          <w:rStyle w:val="s0"/>
          <w:sz w:val="24"/>
          <w:szCs w:val="24"/>
        </w:rPr>
        <w:t xml:space="preserve"> </w:t>
      </w:r>
      <w:proofErr w:type="spellStart"/>
      <w:r w:rsidRPr="00ED1DD6">
        <w:rPr>
          <w:rStyle w:val="s0"/>
          <w:sz w:val="24"/>
          <w:szCs w:val="24"/>
        </w:rPr>
        <w:t>рәсімін</w:t>
      </w:r>
      <w:proofErr w:type="spellEnd"/>
      <w:r w:rsidRPr="00ED1DD6">
        <w:rPr>
          <w:rStyle w:val="s0"/>
          <w:sz w:val="24"/>
          <w:szCs w:val="24"/>
        </w:rPr>
        <w:t xml:space="preserve"> </w:t>
      </w:r>
      <w:proofErr w:type="spellStart"/>
      <w:r w:rsidRPr="00ED1DD6">
        <w:rPr>
          <w:rStyle w:val="s0"/>
          <w:sz w:val="24"/>
          <w:szCs w:val="24"/>
        </w:rPr>
        <w:t>қолдану</w:t>
      </w:r>
      <w:proofErr w:type="spellEnd"/>
      <w:r w:rsidRPr="00ED1DD6">
        <w:rPr>
          <w:rStyle w:val="s0"/>
          <w:sz w:val="24"/>
          <w:szCs w:val="24"/>
        </w:rPr>
        <w:t xml:space="preserve"> </w:t>
      </w:r>
      <w:proofErr w:type="spellStart"/>
      <w:r w:rsidRPr="00ED1DD6">
        <w:rPr>
          <w:rStyle w:val="s0"/>
          <w:sz w:val="24"/>
          <w:szCs w:val="24"/>
        </w:rPr>
        <w:t>туралы</w:t>
      </w:r>
      <w:proofErr w:type="spellEnd"/>
      <w:r w:rsidRPr="00ED1DD6">
        <w:rPr>
          <w:rStyle w:val="s0"/>
          <w:sz w:val="24"/>
          <w:szCs w:val="24"/>
        </w:rPr>
        <w:t xml:space="preserve"> </w:t>
      </w:r>
      <w:proofErr w:type="spellStart"/>
      <w:r w:rsidRPr="00ED1DD6">
        <w:rPr>
          <w:rStyle w:val="s0"/>
          <w:sz w:val="24"/>
          <w:szCs w:val="24"/>
        </w:rPr>
        <w:t>өтініш</w:t>
      </w:r>
      <w:proofErr w:type="spellEnd"/>
      <w:r w:rsidRPr="00ED1DD6">
        <w:rPr>
          <w:rStyle w:val="s0"/>
          <w:sz w:val="24"/>
          <w:szCs w:val="24"/>
        </w:rPr>
        <w:t xml:space="preserve"> беру </w:t>
      </w:r>
      <w:proofErr w:type="spellStart"/>
      <w:r w:rsidRPr="00ED1DD6">
        <w:rPr>
          <w:rStyle w:val="s0"/>
          <w:sz w:val="24"/>
          <w:szCs w:val="24"/>
        </w:rPr>
        <w:t>үшін</w:t>
      </w:r>
      <w:proofErr w:type="spellEnd"/>
      <w:r w:rsidRPr="00ED1DD6">
        <w:rPr>
          <w:rStyle w:val="s0"/>
          <w:sz w:val="24"/>
          <w:szCs w:val="24"/>
        </w:rPr>
        <w:t xml:space="preserve"> </w:t>
      </w:r>
      <w:proofErr w:type="spellStart"/>
      <w:r w:rsidRPr="00ED1DD6">
        <w:rPr>
          <w:rStyle w:val="s0"/>
          <w:sz w:val="24"/>
          <w:szCs w:val="24"/>
        </w:rPr>
        <w:t>негіздер</w:t>
      </w:r>
      <w:proofErr w:type="spellEnd"/>
      <w:r w:rsidRPr="00ED1DD6">
        <w:rPr>
          <w:rStyle w:val="s0"/>
          <w:sz w:val="24"/>
          <w:szCs w:val="24"/>
        </w:rPr>
        <w:t>:</w:t>
      </w:r>
    </w:p>
    <w:p w14:paraId="22AA6F4D" w14:textId="77777777" w:rsidR="00376DDB" w:rsidRPr="00ED1DD6" w:rsidRDefault="00376DDB" w:rsidP="00376D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s0"/>
          <w:sz w:val="24"/>
          <w:szCs w:val="24"/>
        </w:rPr>
      </w:pPr>
      <w:r w:rsidRPr="00ED1DD6">
        <w:rPr>
          <w:rStyle w:val="s0"/>
          <w:sz w:val="24"/>
          <w:szCs w:val="24"/>
        </w:rPr>
        <w:t>1600 АЕК (</w:t>
      </w:r>
      <w:proofErr w:type="spellStart"/>
      <w:r w:rsidRPr="00ED1DD6">
        <w:rPr>
          <w:rStyle w:val="s0"/>
          <w:sz w:val="24"/>
          <w:szCs w:val="24"/>
        </w:rPr>
        <w:t>айлық</w:t>
      </w:r>
      <w:proofErr w:type="spellEnd"/>
      <w:r w:rsidRPr="00ED1DD6">
        <w:rPr>
          <w:rStyle w:val="s0"/>
          <w:sz w:val="24"/>
          <w:szCs w:val="24"/>
        </w:rPr>
        <w:t xml:space="preserve"> </w:t>
      </w:r>
      <w:proofErr w:type="spellStart"/>
      <w:r w:rsidRPr="00ED1DD6">
        <w:rPr>
          <w:rStyle w:val="s0"/>
          <w:sz w:val="24"/>
          <w:szCs w:val="24"/>
        </w:rPr>
        <w:t>есептік</w:t>
      </w:r>
      <w:proofErr w:type="spellEnd"/>
      <w:r w:rsidRPr="00ED1DD6">
        <w:rPr>
          <w:rStyle w:val="s0"/>
          <w:sz w:val="24"/>
          <w:szCs w:val="24"/>
        </w:rPr>
        <w:t xml:space="preserve"> </w:t>
      </w:r>
      <w:proofErr w:type="spellStart"/>
      <w:r w:rsidRPr="00ED1DD6">
        <w:rPr>
          <w:rStyle w:val="s0"/>
          <w:sz w:val="24"/>
          <w:szCs w:val="24"/>
        </w:rPr>
        <w:t>көрсеткіш</w:t>
      </w:r>
      <w:proofErr w:type="spellEnd"/>
      <w:r w:rsidRPr="00ED1DD6">
        <w:rPr>
          <w:rStyle w:val="s0"/>
          <w:sz w:val="24"/>
          <w:szCs w:val="24"/>
        </w:rPr>
        <w:t xml:space="preserve">) </w:t>
      </w:r>
      <w:proofErr w:type="spellStart"/>
      <w:r w:rsidRPr="00ED1DD6">
        <w:rPr>
          <w:rStyle w:val="s0"/>
          <w:sz w:val="24"/>
          <w:szCs w:val="24"/>
        </w:rPr>
        <w:t>дейінгі</w:t>
      </w:r>
      <w:proofErr w:type="spellEnd"/>
      <w:r w:rsidRPr="00ED1DD6">
        <w:rPr>
          <w:rStyle w:val="s0"/>
          <w:sz w:val="24"/>
          <w:szCs w:val="24"/>
        </w:rPr>
        <w:t xml:space="preserve"> </w:t>
      </w:r>
      <w:proofErr w:type="spellStart"/>
      <w:r w:rsidRPr="00ED1DD6">
        <w:rPr>
          <w:rStyle w:val="s0"/>
          <w:sz w:val="24"/>
          <w:szCs w:val="24"/>
        </w:rPr>
        <w:t>берешектің</w:t>
      </w:r>
      <w:proofErr w:type="spellEnd"/>
      <w:r w:rsidRPr="00ED1DD6">
        <w:rPr>
          <w:rStyle w:val="s0"/>
          <w:sz w:val="24"/>
          <w:szCs w:val="24"/>
        </w:rPr>
        <w:t xml:space="preserve"> </w:t>
      </w:r>
      <w:proofErr w:type="spellStart"/>
      <w:r w:rsidRPr="00ED1DD6">
        <w:rPr>
          <w:rStyle w:val="s0"/>
          <w:sz w:val="24"/>
          <w:szCs w:val="24"/>
        </w:rPr>
        <w:t>болуы</w:t>
      </w:r>
      <w:proofErr w:type="spellEnd"/>
      <w:r w:rsidRPr="00ED1DD6">
        <w:rPr>
          <w:rStyle w:val="s0"/>
          <w:sz w:val="24"/>
          <w:szCs w:val="24"/>
        </w:rPr>
        <w:t>;</w:t>
      </w:r>
    </w:p>
    <w:p w14:paraId="7F7C91F2" w14:textId="77777777" w:rsidR="00376DDB" w:rsidRPr="00ED1DD6" w:rsidRDefault="00376DDB" w:rsidP="00376D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5D15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ортақ</w:t>
      </w:r>
      <w:proofErr w:type="spellEnd"/>
      <w:r w:rsidRPr="00385D15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85D15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меншіктегі</w:t>
      </w:r>
      <w:proofErr w:type="spellEnd"/>
      <w:r w:rsidRPr="00385D15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85D15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мүлікті</w:t>
      </w:r>
      <w:proofErr w:type="spellEnd"/>
      <w:r w:rsidRPr="00385D15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85D15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қоса</w:t>
      </w:r>
      <w:proofErr w:type="spellEnd"/>
      <w:r w:rsidRPr="00385D15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85D15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алғанда</w:t>
      </w:r>
      <w:proofErr w:type="spellEnd"/>
      <w:r w:rsidRPr="00385D15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385D15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меншік</w:t>
      </w:r>
      <w:proofErr w:type="spellEnd"/>
      <w:r w:rsidRPr="00385D15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85D15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құқығында</w:t>
      </w:r>
      <w:proofErr w:type="spellEnd"/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мүліктің</w:t>
      </w:r>
      <w:proofErr w:type="spellEnd"/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болмауы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14:paraId="68F7DADC" w14:textId="77777777" w:rsidR="00376DDB" w:rsidRPr="00ED1DD6" w:rsidRDefault="00376DDB" w:rsidP="00376D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өтініште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көрсетілген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кредиторлар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алдындағы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міндеттемелер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бойынша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осындай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өтініш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берілген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күні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не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85D1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қатарынан</w:t>
      </w:r>
      <w:proofErr w:type="spellEnd"/>
      <w:r w:rsidRPr="00385D1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он </w:t>
      </w:r>
      <w:proofErr w:type="spellStart"/>
      <w:r w:rsidRPr="00385D1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екі</w:t>
      </w:r>
      <w:proofErr w:type="spellEnd"/>
      <w:r w:rsidRPr="00385D1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ай </w:t>
      </w:r>
      <w:r w:rsidRPr="00385D1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>бойы</w:t>
      </w:r>
      <w:r w:rsidRPr="00385D1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85D1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өтеу</w:t>
      </w:r>
      <w:proofErr w:type="spellEnd"/>
      <w:r w:rsidRPr="00385D1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>лердің</w:t>
      </w:r>
      <w:r w:rsidRPr="00385D1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385D1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болма</w:t>
      </w:r>
      <w:proofErr w:type="spellEnd"/>
      <w:r w:rsidRPr="00385D1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>уы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14:paraId="07942422" w14:textId="77777777" w:rsidR="00376DDB" w:rsidRPr="00ED1DD6" w:rsidRDefault="00376DDB" w:rsidP="00376D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борышкерге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қатысты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берешекті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реттеу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және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немесе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өндіріп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алу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жөніндегі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рәсімдер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дің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жүргізіл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уі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14:paraId="593AE9A4" w14:textId="77777777" w:rsidR="00376DDB" w:rsidRPr="00ED1DD6" w:rsidRDefault="00376DDB" w:rsidP="00376D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өтініш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берілген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күні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не дейін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жеті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жыл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бойы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соттан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тыс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немесе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сот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банкроттығы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рәсімін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ің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қолдан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ылмауы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14:paraId="442228BF" w14:textId="77777777" w:rsidR="00376DDB" w:rsidRPr="00ED1DD6" w:rsidRDefault="00376DDB" w:rsidP="00376DD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Уәкілетті</w:t>
      </w:r>
      <w:proofErr w:type="spellEnd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органның</w:t>
      </w:r>
      <w:proofErr w:type="spellEnd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соттан</w:t>
      </w:r>
      <w:proofErr w:type="spellEnd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тыс</w:t>
      </w:r>
      <w:proofErr w:type="spellEnd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банкроттық</w:t>
      </w:r>
      <w:proofErr w:type="spellEnd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рәсімін</w:t>
      </w:r>
      <w:proofErr w:type="spellEnd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F5EE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өткізу</w:t>
      </w:r>
      <w:proofErr w:type="spellEnd"/>
      <w:r w:rsidRPr="00EF5EE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F5EE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мерзімі</w:t>
      </w:r>
      <w:proofErr w:type="spellEnd"/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«</w:t>
      </w:r>
      <w:proofErr w:type="spellStart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электрондық</w:t>
      </w:r>
      <w:proofErr w:type="spellEnd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үкіметтің</w:t>
      </w:r>
      <w:proofErr w:type="spellEnd"/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»</w:t>
      </w:r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веб-</w:t>
      </w:r>
      <w:proofErr w:type="spellStart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порталында</w:t>
      </w:r>
      <w:proofErr w:type="spellEnd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борышкер</w:t>
      </w:r>
      <w:proofErr w:type="spellEnd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туралы</w:t>
      </w:r>
      <w:proofErr w:type="spellEnd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мәліметтер</w:t>
      </w:r>
      <w:proofErr w:type="spellEnd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орналастырылған</w:t>
      </w:r>
      <w:proofErr w:type="spellEnd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күннен</w:t>
      </w:r>
      <w:proofErr w:type="spellEnd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бастап</w:t>
      </w:r>
      <w:proofErr w:type="spellEnd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алты</w:t>
      </w:r>
      <w:proofErr w:type="spellEnd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айды</w:t>
      </w:r>
      <w:proofErr w:type="spellEnd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F5EEB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құрайды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14:paraId="6D81FE00" w14:textId="77777777" w:rsidR="00376DDB" w:rsidRPr="00ED1DD6" w:rsidRDefault="00376DDB" w:rsidP="00376DD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Соттан</w:t>
      </w:r>
      <w:proofErr w:type="spellEnd"/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тыс</w:t>
      </w:r>
      <w:proofErr w:type="spellEnd"/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банкроттық</w:t>
      </w:r>
      <w:proofErr w:type="spellEnd"/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рәсімін</w:t>
      </w:r>
      <w:proofErr w:type="spellEnd"/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қолданудың</w:t>
      </w:r>
      <w:proofErr w:type="spellEnd"/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салдары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14:paraId="2EFA454E" w14:textId="77777777" w:rsidR="00376DDB" w:rsidRPr="00ED1DD6" w:rsidRDefault="00376DDB" w:rsidP="00376DD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соттан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тыс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банкроттық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рәсімін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қолдану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туралы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өтініште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көрсетілген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кредиторлар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алдындағы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борышкердің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борыштық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міндеттемелерінің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мерзімдері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өткен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деп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есептеледі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14:paraId="52418C30" w14:textId="77777777" w:rsidR="00376DDB" w:rsidRPr="00ED1DD6" w:rsidRDefault="00376DDB" w:rsidP="00376DD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соттан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тыс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банкроттық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рәсімін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қолдану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туралы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өтініште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көрсетілген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кредиторлардың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борышкерден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міндеттемелері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н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орындауын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талап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етуге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тыйым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салынады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14:paraId="37ABF8E3" w14:textId="77777777" w:rsidR="00376DDB" w:rsidRPr="00ED1DD6" w:rsidRDefault="00376DDB" w:rsidP="00376DD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соттан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тыс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банкроттық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рәсімін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қолдану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туралы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өтініште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көрсетілген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кредиторлар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алдындағы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борышкердің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берешегінің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барлық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түрлері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бойынша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тұрақсыздық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айыбын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өсімпұлды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айыппұлдарды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және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сыйақыны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есептеу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тоқтатылады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14:paraId="5B77E212" w14:textId="77777777" w:rsidR="00376DDB" w:rsidRPr="00ED1DD6" w:rsidRDefault="00376DDB" w:rsidP="00376DD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борышкерге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өзіне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жаңа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ақшалай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немесе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мүліктік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міндеттемелер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қабылдауға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тыйым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салынады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ломбардтардың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микрокредиттерін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алудан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басқа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)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14:paraId="2128C2EE" w14:textId="77777777" w:rsidR="00376DDB" w:rsidRPr="00ED1DD6" w:rsidRDefault="00376DDB" w:rsidP="00376DD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уәкілетті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органның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соттан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тыс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банкроттық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рәсімін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қолданудың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алдындағы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үш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жылға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дейінгі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кезең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бойынша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мемлекеттік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органдардан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және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өзге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де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органдар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мен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ұйымдардан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ортақ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бірлескен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мүлікті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қоса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алғанда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борышкердің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мүлкі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туралы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ақпаратты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алуына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оның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келісімі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берілген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болып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есептеледі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14:paraId="33CAD7A3" w14:textId="77777777" w:rsidR="00376DDB" w:rsidRPr="00ED1DD6" w:rsidRDefault="00376DDB" w:rsidP="00376DD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борышкердің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банк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шоттарынан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кредиторлардың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талаптарын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қанағаттандыру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есебіне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ақша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өндіріп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алуға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жол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берілмейді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14:paraId="07BF6461" w14:textId="77777777" w:rsidR="00376DDB" w:rsidRPr="00ED1DD6" w:rsidRDefault="00376DDB" w:rsidP="00376DD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s0"/>
          <w:sz w:val="24"/>
          <w:szCs w:val="24"/>
        </w:rPr>
      </w:pP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борышты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өндіріп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алу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туралы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соттардың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шешімдерін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ің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орында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л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ы</w:t>
      </w:r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тоқтатыла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тұрады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14:paraId="547AA0BF" w14:textId="77777777" w:rsidR="00376DDB" w:rsidRDefault="00376DDB" w:rsidP="00376DDB">
      <w:pPr>
        <w:tabs>
          <w:tab w:val="left" w:pos="426"/>
        </w:tabs>
        <w:spacing w:after="0" w:line="240" w:lineRule="auto"/>
        <w:ind w:firstLine="426"/>
        <w:jc w:val="both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14:paraId="7F75B279" w14:textId="77777777" w:rsidR="00376DDB" w:rsidRPr="009512FA" w:rsidRDefault="00376DDB" w:rsidP="00376DD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9512F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Борышкер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«А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заматтарға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арналған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үкімет</w:t>
      </w:r>
      <w:proofErr w:type="spellEnd"/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»</w:t>
      </w:r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мемлекеттік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корпорациясы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арқылы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соттан</w:t>
      </w:r>
      <w:proofErr w:type="spellEnd"/>
      <w:r w:rsidRPr="009512F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тыс</w:t>
      </w:r>
      <w:proofErr w:type="spellEnd"/>
      <w:r w:rsidRPr="009512F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банкроттық</w:t>
      </w:r>
      <w:proofErr w:type="spellEnd"/>
      <w:r w:rsidRPr="009512F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рәсімін</w:t>
      </w:r>
      <w:proofErr w:type="spellEnd"/>
      <w:r w:rsidRPr="009512F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қолдану</w:t>
      </w:r>
      <w:proofErr w:type="spellEnd"/>
      <w:r w:rsidRPr="009512F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туралы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белгіленген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нысан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бойынша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жазбаша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қағаз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және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немесе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) 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электрондық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) 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нысанда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өтініш</w:t>
      </w:r>
      <w:proofErr w:type="spellEnd"/>
      <w:r w:rsidRPr="009512F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береді</w:t>
      </w:r>
      <w:proofErr w:type="spellEnd"/>
      <w:r w:rsidRPr="009512F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14:paraId="614CCC28" w14:textId="77777777" w:rsidR="00376DDB" w:rsidRPr="009512FA" w:rsidRDefault="00376DDB" w:rsidP="00376DD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Борышкердің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соттан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тыс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банкроттық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рәсімін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қолдану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туралы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9512F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өтінішіне</w:t>
      </w:r>
      <w:proofErr w:type="spellEnd"/>
      <w:r w:rsidRPr="009512FA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мыналар </w:t>
      </w:r>
      <w:r w:rsidRPr="009512F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қоса беріледі</w:t>
      </w:r>
      <w:r w:rsidRPr="009512FA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:</w:t>
      </w:r>
    </w:p>
    <w:p w14:paraId="5A4112A4" w14:textId="77777777" w:rsidR="00376DDB" w:rsidRPr="00ED1DD6" w:rsidRDefault="00376DDB" w:rsidP="00376DD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кредиторлардың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атауы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берешек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сомасы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орналасқан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жері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көрсетілген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тізімі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;</w:t>
      </w:r>
    </w:p>
    <w:p w14:paraId="0D74FDF0" w14:textId="77777777" w:rsidR="00376DDB" w:rsidRPr="00B92473" w:rsidRDefault="00376DDB" w:rsidP="00376DD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борышкердің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банктік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қарыз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шарты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және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немесе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микрокредит беру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туралы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шарт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бойынша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берешекті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реттеу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және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немесе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өндіріп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алуды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жүргізу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жөнінде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шаралар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қабылдағанын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растайтын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құжаттың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көшірмесі</w:t>
      </w:r>
      <w:proofErr w:type="spellEnd"/>
      <w:r w:rsidRPr="00ED1D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14:paraId="5C3EAA4A" w14:textId="77777777" w:rsidR="00376DDB" w:rsidRDefault="00376DDB" w:rsidP="00376DDB">
      <w:pPr>
        <w:tabs>
          <w:tab w:val="left" w:pos="284"/>
        </w:tabs>
        <w:spacing w:after="0" w:line="240" w:lineRule="auto"/>
        <w:jc w:val="both"/>
        <w:rPr>
          <w:rStyle w:val="s0"/>
          <w:sz w:val="24"/>
          <w:szCs w:val="24"/>
          <w:u w:val="single"/>
        </w:rPr>
      </w:pPr>
    </w:p>
    <w:p w14:paraId="6B17CB5F" w14:textId="77777777" w:rsidR="00376DDB" w:rsidRPr="00B92473" w:rsidRDefault="00376DDB" w:rsidP="00376DDB">
      <w:pPr>
        <w:tabs>
          <w:tab w:val="left" w:pos="284"/>
        </w:tabs>
        <w:spacing w:after="0" w:line="240" w:lineRule="auto"/>
        <w:jc w:val="both"/>
        <w:rPr>
          <w:rStyle w:val="s0"/>
          <w:b/>
          <w:bCs/>
          <w:sz w:val="24"/>
          <w:szCs w:val="24"/>
        </w:rPr>
      </w:pPr>
      <w:proofErr w:type="spellStart"/>
      <w:r w:rsidRPr="00B92473">
        <w:rPr>
          <w:rStyle w:val="s0"/>
          <w:b/>
          <w:bCs/>
          <w:sz w:val="24"/>
          <w:szCs w:val="24"/>
          <w:u w:val="single"/>
        </w:rPr>
        <w:t>Соттан</w:t>
      </w:r>
      <w:proofErr w:type="spellEnd"/>
      <w:r w:rsidRPr="00B92473">
        <w:rPr>
          <w:rStyle w:val="s0"/>
          <w:b/>
          <w:bCs/>
          <w:sz w:val="24"/>
          <w:szCs w:val="24"/>
          <w:u w:val="single"/>
        </w:rPr>
        <w:t xml:space="preserve"> </w:t>
      </w:r>
      <w:proofErr w:type="spellStart"/>
      <w:r w:rsidRPr="00B92473">
        <w:rPr>
          <w:rStyle w:val="s0"/>
          <w:b/>
          <w:bCs/>
          <w:sz w:val="24"/>
          <w:szCs w:val="24"/>
          <w:u w:val="single"/>
        </w:rPr>
        <w:t>тыс</w:t>
      </w:r>
      <w:proofErr w:type="spellEnd"/>
      <w:r w:rsidRPr="00B92473">
        <w:rPr>
          <w:rStyle w:val="s0"/>
          <w:b/>
          <w:bCs/>
          <w:sz w:val="24"/>
          <w:szCs w:val="24"/>
          <w:u w:val="single"/>
        </w:rPr>
        <w:t xml:space="preserve"> </w:t>
      </w:r>
      <w:proofErr w:type="spellStart"/>
      <w:r w:rsidRPr="00B92473">
        <w:rPr>
          <w:rStyle w:val="s0"/>
          <w:b/>
          <w:bCs/>
          <w:sz w:val="24"/>
          <w:szCs w:val="24"/>
          <w:u w:val="single"/>
        </w:rPr>
        <w:t>банкроттық</w:t>
      </w:r>
      <w:proofErr w:type="spellEnd"/>
      <w:r w:rsidRPr="00B92473">
        <w:rPr>
          <w:rStyle w:val="s0"/>
          <w:b/>
          <w:bCs/>
          <w:sz w:val="24"/>
          <w:szCs w:val="24"/>
          <w:u w:val="single"/>
        </w:rPr>
        <w:t xml:space="preserve"> </w:t>
      </w:r>
      <w:proofErr w:type="spellStart"/>
      <w:r w:rsidRPr="00B92473">
        <w:rPr>
          <w:rStyle w:val="s0"/>
          <w:b/>
          <w:bCs/>
          <w:sz w:val="24"/>
          <w:szCs w:val="24"/>
          <w:u w:val="single"/>
        </w:rPr>
        <w:t>рәсімі</w:t>
      </w:r>
      <w:proofErr w:type="spellEnd"/>
      <w:r w:rsidRPr="00B92473">
        <w:rPr>
          <w:rStyle w:val="s0"/>
          <w:b/>
          <w:bCs/>
          <w:sz w:val="24"/>
          <w:szCs w:val="24"/>
          <w:u w:val="single"/>
        </w:rPr>
        <w:t xml:space="preserve"> </w:t>
      </w:r>
      <w:proofErr w:type="spellStart"/>
      <w:r w:rsidRPr="00B92473">
        <w:rPr>
          <w:rStyle w:val="s0"/>
          <w:b/>
          <w:bCs/>
          <w:sz w:val="24"/>
          <w:szCs w:val="24"/>
          <w:u w:val="single"/>
        </w:rPr>
        <w:t>бойынша</w:t>
      </w:r>
      <w:proofErr w:type="spellEnd"/>
      <w:r w:rsidRPr="00B92473">
        <w:rPr>
          <w:rStyle w:val="s0"/>
          <w:b/>
          <w:bCs/>
          <w:sz w:val="24"/>
          <w:szCs w:val="24"/>
          <w:u w:val="single"/>
        </w:rPr>
        <w:t xml:space="preserve"> </w:t>
      </w:r>
      <w:proofErr w:type="spellStart"/>
      <w:r w:rsidRPr="00B92473">
        <w:rPr>
          <w:rStyle w:val="s0"/>
          <w:b/>
          <w:bCs/>
          <w:sz w:val="24"/>
          <w:szCs w:val="24"/>
          <w:u w:val="single"/>
        </w:rPr>
        <w:t>қосымша</w:t>
      </w:r>
      <w:proofErr w:type="spellEnd"/>
      <w:r w:rsidRPr="00B92473">
        <w:rPr>
          <w:rStyle w:val="s0"/>
          <w:b/>
          <w:bCs/>
          <w:sz w:val="24"/>
          <w:szCs w:val="24"/>
          <w:u w:val="single"/>
        </w:rPr>
        <w:t xml:space="preserve"> </w:t>
      </w:r>
      <w:proofErr w:type="spellStart"/>
      <w:r w:rsidRPr="00B92473">
        <w:rPr>
          <w:rStyle w:val="s0"/>
          <w:b/>
          <w:bCs/>
          <w:sz w:val="24"/>
          <w:szCs w:val="24"/>
          <w:u w:val="single"/>
        </w:rPr>
        <w:t>ақпарат</w:t>
      </w:r>
      <w:proofErr w:type="spellEnd"/>
      <w:r w:rsidRPr="00B92473">
        <w:rPr>
          <w:rStyle w:val="s0"/>
          <w:b/>
          <w:bCs/>
          <w:sz w:val="24"/>
          <w:szCs w:val="24"/>
          <w:u w:val="single"/>
        </w:rPr>
        <w:t xml:space="preserve"> </w:t>
      </w:r>
      <w:proofErr w:type="spellStart"/>
      <w:r w:rsidRPr="00B92473">
        <w:rPr>
          <w:rStyle w:val="s0"/>
          <w:b/>
          <w:bCs/>
          <w:sz w:val="24"/>
          <w:szCs w:val="24"/>
          <w:u w:val="single"/>
        </w:rPr>
        <w:t>алу</w:t>
      </w:r>
      <w:proofErr w:type="spellEnd"/>
      <w:r w:rsidRPr="00B92473">
        <w:rPr>
          <w:rStyle w:val="s0"/>
          <w:b/>
          <w:bCs/>
          <w:sz w:val="24"/>
          <w:szCs w:val="24"/>
          <w:u w:val="single"/>
        </w:rPr>
        <w:t xml:space="preserve"> </w:t>
      </w:r>
      <w:proofErr w:type="spellStart"/>
      <w:r w:rsidRPr="00B92473">
        <w:rPr>
          <w:rStyle w:val="s0"/>
          <w:b/>
          <w:bCs/>
          <w:sz w:val="24"/>
          <w:szCs w:val="24"/>
          <w:u w:val="single"/>
        </w:rPr>
        <w:t>үшін</w:t>
      </w:r>
      <w:proofErr w:type="spellEnd"/>
      <w:r w:rsidRPr="00B92473">
        <w:rPr>
          <w:rStyle w:val="s0"/>
          <w:b/>
          <w:bCs/>
          <w:sz w:val="24"/>
          <w:szCs w:val="24"/>
          <w:u w:val="single"/>
        </w:rPr>
        <w:t xml:space="preserve"> </w:t>
      </w:r>
      <w:proofErr w:type="spellStart"/>
      <w:r w:rsidRPr="00B92473">
        <w:rPr>
          <w:rStyle w:val="s0"/>
          <w:b/>
          <w:bCs/>
          <w:sz w:val="24"/>
          <w:szCs w:val="24"/>
          <w:u w:val="single"/>
        </w:rPr>
        <w:t>Халыққа</w:t>
      </w:r>
      <w:proofErr w:type="spellEnd"/>
      <w:r w:rsidRPr="00B92473">
        <w:rPr>
          <w:rStyle w:val="s0"/>
          <w:b/>
          <w:bCs/>
          <w:sz w:val="24"/>
          <w:szCs w:val="24"/>
          <w:u w:val="single"/>
        </w:rPr>
        <w:t xml:space="preserve"> </w:t>
      </w:r>
      <w:proofErr w:type="spellStart"/>
      <w:r w:rsidRPr="00B92473">
        <w:rPr>
          <w:rStyle w:val="s0"/>
          <w:b/>
          <w:bCs/>
          <w:sz w:val="24"/>
          <w:szCs w:val="24"/>
          <w:u w:val="single"/>
        </w:rPr>
        <w:t>қызмет</w:t>
      </w:r>
      <w:proofErr w:type="spellEnd"/>
      <w:r w:rsidRPr="00B92473">
        <w:rPr>
          <w:rStyle w:val="s0"/>
          <w:b/>
          <w:bCs/>
          <w:sz w:val="24"/>
          <w:szCs w:val="24"/>
          <w:u w:val="single"/>
        </w:rPr>
        <w:t xml:space="preserve"> </w:t>
      </w:r>
      <w:proofErr w:type="spellStart"/>
      <w:r w:rsidRPr="00B92473">
        <w:rPr>
          <w:rStyle w:val="s0"/>
          <w:b/>
          <w:bCs/>
          <w:sz w:val="24"/>
          <w:szCs w:val="24"/>
          <w:u w:val="single"/>
        </w:rPr>
        <w:t>көрсету</w:t>
      </w:r>
      <w:proofErr w:type="spellEnd"/>
      <w:r w:rsidRPr="00B92473">
        <w:rPr>
          <w:rStyle w:val="s0"/>
          <w:b/>
          <w:bCs/>
          <w:sz w:val="24"/>
          <w:szCs w:val="24"/>
          <w:u w:val="single"/>
        </w:rPr>
        <w:t xml:space="preserve"> </w:t>
      </w:r>
      <w:proofErr w:type="spellStart"/>
      <w:r w:rsidRPr="00B92473">
        <w:rPr>
          <w:rStyle w:val="s0"/>
          <w:b/>
          <w:bCs/>
          <w:sz w:val="24"/>
          <w:szCs w:val="24"/>
          <w:u w:val="single"/>
        </w:rPr>
        <w:t>орталығына</w:t>
      </w:r>
      <w:proofErr w:type="spellEnd"/>
      <w:r w:rsidRPr="00B92473">
        <w:rPr>
          <w:rStyle w:val="s0"/>
          <w:b/>
          <w:bCs/>
          <w:sz w:val="24"/>
          <w:szCs w:val="24"/>
          <w:u w:val="single"/>
        </w:rPr>
        <w:t xml:space="preserve"> (</w:t>
      </w:r>
      <w:r>
        <w:rPr>
          <w:rStyle w:val="s0"/>
          <w:b/>
          <w:bCs/>
          <w:sz w:val="24"/>
          <w:szCs w:val="24"/>
          <w:u w:val="single"/>
          <w:lang w:val="kk-KZ"/>
        </w:rPr>
        <w:t>ХҚКО</w:t>
      </w:r>
      <w:r w:rsidRPr="00B92473">
        <w:rPr>
          <w:rStyle w:val="s0"/>
          <w:b/>
          <w:bCs/>
          <w:sz w:val="24"/>
          <w:szCs w:val="24"/>
          <w:u w:val="single"/>
        </w:rPr>
        <w:t xml:space="preserve">) </w:t>
      </w:r>
      <w:proofErr w:type="spellStart"/>
      <w:r w:rsidRPr="00B92473">
        <w:rPr>
          <w:rStyle w:val="s0"/>
          <w:b/>
          <w:bCs/>
          <w:sz w:val="24"/>
          <w:szCs w:val="24"/>
          <w:u w:val="single"/>
        </w:rPr>
        <w:t>жүгінуді</w:t>
      </w:r>
      <w:proofErr w:type="spellEnd"/>
      <w:r w:rsidRPr="00B92473">
        <w:rPr>
          <w:rStyle w:val="s0"/>
          <w:b/>
          <w:bCs/>
          <w:sz w:val="24"/>
          <w:szCs w:val="24"/>
          <w:u w:val="single"/>
        </w:rPr>
        <w:t xml:space="preserve"> </w:t>
      </w:r>
      <w:proofErr w:type="spellStart"/>
      <w:r w:rsidRPr="00B92473">
        <w:rPr>
          <w:rStyle w:val="s0"/>
          <w:b/>
          <w:bCs/>
          <w:sz w:val="24"/>
          <w:szCs w:val="24"/>
          <w:u w:val="single"/>
        </w:rPr>
        <w:t>сұраймыз</w:t>
      </w:r>
      <w:proofErr w:type="spellEnd"/>
      <w:r w:rsidRPr="00B92473">
        <w:rPr>
          <w:rStyle w:val="s0"/>
          <w:b/>
          <w:bCs/>
          <w:sz w:val="24"/>
          <w:szCs w:val="24"/>
          <w:u w:val="single"/>
        </w:rPr>
        <w:t>.</w:t>
      </w:r>
    </w:p>
    <w:p w14:paraId="0AE1EA56" w14:textId="77777777" w:rsidR="00376DDB" w:rsidRPr="00B92473" w:rsidRDefault="00376DDB" w:rsidP="00376DDB">
      <w:pPr>
        <w:tabs>
          <w:tab w:val="left" w:pos="284"/>
        </w:tabs>
        <w:spacing w:after="0" w:line="240" w:lineRule="auto"/>
        <w:jc w:val="both"/>
        <w:rPr>
          <w:rStyle w:val="s0"/>
          <w:b/>
          <w:bCs/>
          <w:sz w:val="24"/>
          <w:szCs w:val="24"/>
        </w:rPr>
      </w:pPr>
    </w:p>
    <w:p w14:paraId="0846C9B8" w14:textId="77777777" w:rsidR="008D3148" w:rsidRDefault="008D3148"/>
    <w:sectPr w:rsidR="008D3148" w:rsidSect="006014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036A3"/>
    <w:multiLevelType w:val="hybridMultilevel"/>
    <w:tmpl w:val="82321CB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57E213B"/>
    <w:multiLevelType w:val="hybridMultilevel"/>
    <w:tmpl w:val="CD0A8B54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D2D72A9"/>
    <w:multiLevelType w:val="hybridMultilevel"/>
    <w:tmpl w:val="3A6CABA8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01025236">
    <w:abstractNumId w:val="0"/>
  </w:num>
  <w:num w:numId="2" w16cid:durableId="372271873">
    <w:abstractNumId w:val="1"/>
  </w:num>
  <w:num w:numId="3" w16cid:durableId="1556164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C6"/>
    <w:rsid w:val="00376DDB"/>
    <w:rsid w:val="008D3148"/>
    <w:rsid w:val="00B5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2B9B3-3F41-4E1F-ACBC-23CB52FF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DD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376DD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37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Кашкули</dc:creator>
  <cp:keywords/>
  <dc:description/>
  <cp:lastModifiedBy>Диана Кашкули</cp:lastModifiedBy>
  <cp:revision>3</cp:revision>
  <dcterms:created xsi:type="dcterms:W3CDTF">2023-03-28T08:00:00Z</dcterms:created>
  <dcterms:modified xsi:type="dcterms:W3CDTF">2023-03-28T08:00:00Z</dcterms:modified>
</cp:coreProperties>
</file>